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b6f9" w14:textId="4cab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Концептуальных предложениях по этапам и срокам формирования единой таможенной территории таможенного союза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29 мая 2009 года № 43.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(с особым мнением белорусской Стороны) проект Концептуальных предложений по этапам и срокам формирования единой таможенной территории таможенного союза Республики Беларусь, Республики Казахстан и Российской Федерации (прилагается), включающий следующие основные этапы формирования единой таможенной территории таможенного союза: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 1 июля 2010 года (позиция Республики Беларусь - к 1 января 2010 года) - завершение переноса всех видов контроля с российско-белорусской границы на внешние границы Республики Беларусь и Российской Федерации; отмена таможенного оформления товаров, перемещаемых в пределах таможенных территорий Республики Беларусь и Российской Федерации (как происходящих из Республики Беларусь и Российской Федерации, так и происходящих из третьих стран и выпущенных в свободное обращение на территории Республики Беларусь и Российской Федерации); отмена таможенного оформления товаров, происходящих из Республики Беларусь, Республики Казахстан и Российской Федерации, перемещаемых в пределах территорий Республики Беларусь, Республики Казахстан и Российской Федерации;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 1 июля 2011 года - завершение переноса согласованных видов контроля с российско-казахстанской границы на внешние границы Республики Казахстан и Российской Федерации; отмена таможенного оформления товаров, происходящих из третьих стран и выпущенных в свободное обращение в Республике Беларусь, Республике Казахстан или Российской Федерации, перемещаемых в пределах территорий Республики Беларусь, Республики Казахстан и Российской Федерации.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казахстанскую Сторону подготовить предложения по механизму зачисления и распределения сумм таможенных пошлин, иных пошлин, налогов и сборов, имеющих эквивалентное значение, и представить в Секретариат Комиссии таможенного союза к 8 июня 2009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проект документа, указанный в пункте 1 настоящего Решения, на рассмотрение Межгоссовета ЕврАзЭС (высшего органа таможенного союза) на уровне глав правительств 9 июня 2009 года.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Одобрить проект решения Межгоссовета ЕврАзЭС (высшего органа таможенного союза) на уровне глав правительств по данному вопросу (прилагается).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