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bdeee" w14:textId="10bde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разработке механизма зачисления и распределения сумм таможенных пошлин, иных пошлин, налогов и сборов, имеющих эквивалентное значение, в условиях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22 апреля 2009 года № 36.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о ходе разработки механизма зачисления и распределения сумм таможенных пошлин, иных пошлин, налогов и сборов, имеющих эквивалентное значение, в условиях таможенного союза.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План работы экспертной группы "Выработка механизма зачисления и распределения сумм таможенных пошлин, иных пошлин, налогов и сборов, имеющих эквивалентное значение" на 2009 год (прилагается).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Сторонам обеспечить участие национальных банков в выработке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механизма зачисления и распределения сумм таможенных пошлин, иных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пошлин, налогов и сборов, имеющих эквивалентное значение, в условиях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таможенного союза.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