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64de" w14:textId="3796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механизма зачисления и распределения сумм таможенных пошлин, иных пошлин, налогов и сборов, имеющих эквивалентное действие, в условиях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марта 2009 года № 26.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разработке договорно-правовой базы таможенного союза по направлению "Выработка механизма зачисления и распределения сумм таможенных пошлин, иных пошлин, налогов и сборов, имеющих эквивалентное действие" Трунина И.В.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Сторонам с учетом состоявшегося обсуждения представить позиции по механизму зачисления и распределения сумм таможенных пошлин, иных пошлин, налогов и сборов, имеющих эквивалентное действие, для рассмотрения на заседании экспертной группы 26 марта 2009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экспертной группы Трунину И.В, доложить о ходе разработки механизма зачисления и распределения сумм таможенных пошлин, иных пошлин, налогов и сборов, имеющих эквивалентное действие, в условиях таможенного союза на очередном заседании Комиссии таможенного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