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b17" w14:textId="f3e6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концептуальных условиях взаимодействия таможенных служб Сторон на единой таможенной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концептуальных условиях взаимодействия таможенных служб Сторон на единой таможенной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целесообразным осуществлять разработку проекта Таможенного кодекса таможенного союза на основе положений Международной конвенции об упрощении и гармонизации таможенных процедур (Киотская конвенция) от 26 июля 1999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3.Считать необходимым создать постоянно действующую рабочую группу по разработке проекта Таможенного кодекса таможенного союза в рамках экспертной группы по разработке договорно-правовой базы таможенного союза по направлению "Таможенное администрирование и статистика".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службам Сторон представить Ответственному секретарю Комиссии таможенного союза предложения по кандидатурам экспертов рабочей группы от каждой из Сторон, а экспертной группе -график организации их работы, до 11 февраля 2009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подготовки Концепции таможенного администрирования в условиях таможенного союза провести 17-19 февраля 2009 года в г. Москве заседание экспертной группы по направлению "Таможенное администрирование и статистика" и направить проект Концепции до 20 февраля 2009 года Ответственному секретарю Комиссии таможенного союза.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Ответственному секретарю Комиссии таможенного союза Глазьеву СЮ. совместно с руководителями таможенных служб Республики Беларусь, Республики Казахстан и Российской Федерации провести анализ состояния дел по разработке и реализации межгосударственных и национальных программ в сфере создания информационных автоматизированных систем таможенных органов Сторон и до 1 апреля 2009 года подготовить предложения по созданию интегрированной автоматизированной информационной системы таможенных органов таможенного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