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2ea0" w14:textId="6bc2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12 декабря 2008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Секретариате Комиссии таможенного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Правила процедуры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смете расходов Комиссия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Структуру Секретариата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определения уровня денежного содержания должностных лиц и сотрудников Секретариата Комиссии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Схему процентного соотношения должностных окладов должностных яиц и сотрудников Секретариата Комиссии таможенного союза к должностному окладу Ответственного секретаря Комиссии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Таблицу повышающих коэффициентов к должностным окладам  должностных лиц и сотрудников Секретариата Комиссии таможенного союза за особые условия работы в международной организации, а также в целях компенсации расходов на социальное и медицинское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при формировании сметы расходов Комиссии таможенного союза на 2009 год денежное содержание Ответственного секретаря Комиссии таможенного союза определяется исходя из базового оклада работника загранучреждения в г, Москве в размере 17 798,5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Начиная с 2010 года при формировании расходов по фонду оплаты труда должностных лиц и сотрудников Секретариата Комиссии таможенного союза производить ежегодную корректировку указанного в пункте 3 настоящего решения базового оклада в соответствии с индексом роста потребительских цен, прогнозируемым в смете расходов Комиссии таможенного союза на соответствующий финансовый год.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