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1bcb" w14:textId="dd01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 внесении изменений и дополнений в Положение о Совете командующих Пограничными войсками</w:t>
      </w:r>
    </w:p>
    <w:p>
      <w:pPr>
        <w:spacing w:after="0"/>
        <w:ind w:left="0"/>
        <w:jc w:val="both"/>
      </w:pPr>
      <w:r>
        <w:rPr>
          <w:rFonts w:ascii="Times New Roman"/>
          <w:b w:val="false"/>
          <w:i w:val="false"/>
          <w:color w:val="000000"/>
          <w:sz w:val="28"/>
        </w:rPr>
        <w:t>Решение Совета глав государств Содружества Независимых Государств от 28 ноября 2006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государств Содружества Независимых Государств во исполнение Протокольного решения Совета глав государств СНГ о финансовом обеспечении органов СНГ, финансируемых за счет бюджетных средств государств-участников СНГ от 26 августа 2005 года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в Положение о Совете командующих Пограничными войсками, утвержденное Соглашением о Положении о Совете командующих Пограничными войсками от 24 сентября 1993 года с изменениями, внесенными решениями Совета глав государств СНГ от 21 октября 1994 года и 28 марта 1997 года,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Положения слово "посылающее" заменить словом "направляющее".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2. Абзац четвертый пункта 1.2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"Координационная служба - постоянно действующий рабочий орган Совета командующих Пограничными войсками".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Пункт 1.3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командующих является головным органом Совета глав государств СНГ по вопросам координации взаимодействия пограничных ведомств государств-участников СНГ в сфере обеспечения согласованной пограничной политики на внешних границах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 В пункте 1.4 слова "не реже одного раза в квартал" заменить словами "как правило, не менее двух раз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5. Пункт 1.5 после слов "Председатель Координационной службы Совета командующих" дополнить словами "с правом совещательного голоса".
</w:t>
      </w:r>
    </w:p>
    <w:p>
      <w:pPr>
        <w:spacing w:after="0"/>
        <w:ind w:left="0"/>
        <w:jc w:val="both"/>
      </w:pPr>
      <w:r>
        <w:rPr>
          <w:rFonts w:ascii="Times New Roman"/>
          <w:b w:val="false"/>
          <w:i w:val="false"/>
          <w:color w:val="000000"/>
          <w:sz w:val="28"/>
        </w:rPr>
        <w:t>
</w:t>
      </w:r>
      <w:r>
        <w:rPr>
          <w:rFonts w:ascii="Times New Roman"/>
          <w:b w:val="false"/>
          <w:i w:val="false"/>
          <w:color w:val="000000"/>
          <w:sz w:val="28"/>
        </w:rPr>
        <w:t>
      6. Пункт 1.6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Совета командующих по вопросам, кроме процедурных, принимаются консенсусом. Консенсус определяется как отсутствие официального возражения хотя бы одного из членов Совета командующих, выдвигаемого им как представляющее препятствие для принятия решения по рассматриваемому вопросу. Члены Совета командующих, не участвующие в принятии решений, имеют право присоединиться к ним путем письменного уведомления Координационной службы. Любой член Совета командующих может заявить о незаинтересованности своего пограничного ведомства (государства) в том или ином вопросе, что не является препятствием для принятия решения. Решения Совета командующих вступают в силу со дня их принятия, если в решении не указан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Решения по процедурным вопросам принимаются простым большинством голосов участвующих в заседании членов Совета командующих. Каждый член Совета командующих имеет один голос. Заседания Совета командующих проводятся в соответствии с Регламентом, утверждаемым Советом командующих".
</w:t>
      </w:r>
    </w:p>
    <w:p>
      <w:pPr>
        <w:spacing w:after="0"/>
        <w:ind w:left="0"/>
        <w:jc w:val="both"/>
      </w:pPr>
      <w:r>
        <w:rPr>
          <w:rFonts w:ascii="Times New Roman"/>
          <w:b w:val="false"/>
          <w:i w:val="false"/>
          <w:color w:val="000000"/>
          <w:sz w:val="28"/>
        </w:rPr>
        <w:t>
</w:t>
      </w:r>
      <w:r>
        <w:rPr>
          <w:rFonts w:ascii="Times New Roman"/>
          <w:b w:val="false"/>
          <w:i w:val="false"/>
          <w:color w:val="000000"/>
          <w:sz w:val="28"/>
        </w:rPr>
        <w:t>
      7. В пункте 3.1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девятый: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"осуществляет взаимодействие с уставными и другими органами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тринадцатый: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"представляет в установленном порядке Исполнительному комитету СНГ документы на финансирование деятельности органов Совета командующих;"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четырнадцатый:
</w:t>
      </w:r>
    </w:p>
    <w:p>
      <w:pPr>
        <w:spacing w:after="0"/>
        <w:ind w:left="0"/>
        <w:jc w:val="both"/>
      </w:pPr>
      <w:r>
        <w:rPr>
          <w:rFonts w:ascii="Times New Roman"/>
          <w:b w:val="false"/>
          <w:i w:val="false"/>
          <w:color w:val="000000"/>
          <w:sz w:val="28"/>
        </w:rPr>
        <w:t>
</w:t>
      </w:r>
      <w:r>
        <w:rPr>
          <w:rFonts w:ascii="Times New Roman"/>
          <w:b w:val="false"/>
          <w:i w:val="false"/>
          <w:color w:val="000000"/>
          <w:sz w:val="28"/>
        </w:rPr>
        <w:t>
      "ходатайствует о присвоении очередных воинских званий военнослужащим органов Совета командующих в соответствии с национальным законодательством направляющего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шестнадцатый: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"осуществляет информационное обеспечение пограничных ведомств и других взаимодействующих органов Содружества, в этих целях издает журнал "Пограничник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8. В пункте 4.2 слова "Председателем Совета командующих может быть один" заменить словами "Председатель Совета командующих избирается".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9. Пункт 4.8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"Представители государств-участников при органах Совета командующих назначаются и осуществляют свою деятельность в соответствии с национальным законодательством. Финансовое и материально-техническое их обеспечение осуществляется за счет направляющих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10. Пункт 4.12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"Принимающее государство предоставляет служебные помещения для работы сотрудников органов Совета командующих, для размещения автотранспорта и других технических средств по нормам и в порядке, установленным для органов исполнительной власти принимающего государства, за счет средств, выделяемых на финансирование деятельности органов Совета командующих из единого бюджета органов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11. Пункт 4.13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"Расходы на финансирование деятельности органов Совета командующих утверждаются Советом глав правительств СНГ.
</w:t>
      </w:r>
      <w:r>
        <w:br/>
      </w:r>
      <w:r>
        <w:rPr>
          <w:rFonts w:ascii="Times New Roman"/>
          <w:b w:val="false"/>
          <w:i w:val="false"/>
          <w:color w:val="000000"/>
          <w:sz w:val="28"/>
        </w:rPr>
        <w:t>
      На финансирование деятельности Координационной службы могут привлекаться внебюджетные средства (безвозмездные целевые поступления), порядок формирования и использования которых определяется в соответствии с Положением о формировании и использовании внебюджетных средств органов СНГ, финансируемых из единого бюджета органов СНГ, утверждаемым решением Совета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пункте 4.14 слова "устанавливаемом Советом командующих" заменить словами "устанавливаемом Советом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пункте 4.15 слова "его соответствующими органами" заменить словами "и Исполнительному комитету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14. Раздел 5. "Правовое положение членов Совета командующих и личного состава органов Совета командующих"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"5.1. Сотрудники органов Совета командующих приравниваются к международным служащим.
</w:t>
      </w:r>
    </w:p>
    <w:p>
      <w:pPr>
        <w:spacing w:after="0"/>
        <w:ind w:left="0"/>
        <w:jc w:val="both"/>
      </w:pPr>
      <w:r>
        <w:rPr>
          <w:rFonts w:ascii="Times New Roman"/>
          <w:b w:val="false"/>
          <w:i w:val="false"/>
          <w:color w:val="000000"/>
          <w:sz w:val="28"/>
        </w:rPr>
        <w:t>
</w:t>
      </w:r>
      <w:r>
        <w:rPr>
          <w:rFonts w:ascii="Times New Roman"/>
          <w:b w:val="false"/>
          <w:i w:val="false"/>
          <w:color w:val="000000"/>
          <w:sz w:val="28"/>
        </w:rPr>
        <w:t>
      На период прикомандирования (направления) в органы Совета командующих за военнослужащими, назначенными на штатные должности, и членами их семей сохраняются права, льготы, гарантии и компенсации, установленные для них национальным законодательством направляющего государства во время работы в направляющих государствах.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5.2. Должностное положение Председателя Координационной службы Совета командующих определяется при его назначении.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5.3. Порядок оплаты труда сотрудников органов Совета командующих устанавливается решением Совета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5.4. Выплата страховых сумм, единовременных пособий (пособий) и пенсионное обеспечение военнослужащих органов Совета командующих осуществляется направляющими министерствами (ведомствами) государств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5.5. Обеспечение жильем личного состава органов Совета командующих, являющегося гражданами принимающего государства, производится по нормам и за счет фондов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Оплата аренды жилых помещений для военнослужащих органов Совета командующих, не являющихся гражданами государства пребывания, на период их работы в органе Совета командующих осуществляется направляющими министерствами (ведомствами) государств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Регистрация по месту пребывания сотрудников органов Совета командующих и членов их семей, не являющихся гражданами принимающего государства, осуществляется в соответствии с национальным законодательством принимающего государства на период работы в органах Совета командующих.
</w:t>
      </w:r>
    </w:p>
    <w:p>
      <w:pPr>
        <w:spacing w:after="0"/>
        <w:ind w:left="0"/>
        <w:jc w:val="both"/>
      </w:pPr>
      <w:r>
        <w:rPr>
          <w:rFonts w:ascii="Times New Roman"/>
          <w:b w:val="false"/>
          <w:i w:val="false"/>
          <w:color w:val="000000"/>
          <w:sz w:val="28"/>
        </w:rPr>
        <w:t>
</w:t>
      </w:r>
      <w:r>
        <w:rPr>
          <w:rFonts w:ascii="Times New Roman"/>
          <w:b w:val="false"/>
          <w:i w:val="false"/>
          <w:color w:val="000000"/>
          <w:sz w:val="28"/>
        </w:rPr>
        <w:t>
      5.6. Военную форму одежды и знаки различия военнослужащие органов Совета командующих носят согласно порядку и правилам, установленным в направляющем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5.7. Вещевое и продовольственное обеспечение военнослужащих органов Совета командующих осуществляется направляющими министерствами (ведомствами) государств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5.8. Медицинское и санаторно-курортное обеспечение военнослужащих органов Совета командующих и членов их семей осуществляется направляющими министерствами (ведомствами) государств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5.9. Военнослужащим органов Совета командующих и членам их семей оплата проезда к месту проведения отпуска и обратно осуществляется направляющими министерствами (ведомствами) государств в соответствии с их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5.10. Оплата проезда и перевозки личного имущества к месту службы, а также по окончании работы в органе Совета командующих в направившие государства военнослужащим органов Совета командующих и членам их семей осуществляется направляющими министерствами (ведомствами) государств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5.11. По окончании службы в органе Совета командующих военнослужащие откомандировываются в министерства (ведомства) направляющего государства, которые определяют их дальнейшее прохождение службы в соответствии с законодательством своего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5.12. При откомандировании военнослужащих органов Совета командующих в направляющие министерства (ведомства) государств денежное довольствие до назначения на воинскую должность либо до увольнения с военной службы выплачивается по нормам, установленным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Решение вступает в силу с даты его подписания, а для государств, законодательство которых требует проведения внутригосударственных процедур, необходимых для его вступления в силу, - с даты получения депозитарием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Минске 28 ноября 2006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