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3e50" w14:textId="0593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Программе сотрудничества государств-участников Содружества Независимых Государств в борьбе с незаконным оборотом наркотических средств, психотропных веществ и их прекурсоров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16 сентября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сотрудничества государств-участников Содружества Независимых Государств в борьбе с незаконным оборотом наркотических средств, психотропных веществ и их прекурсоров на 2005-2007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совместных мероприятий настоящей Программы осуществляется заинтересованными государствами-участниками СНГ по договоренности в рамках финансовых средств, ежегодно предусматриваемых в национальных бюджетах на соответствующие цели.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16 сентября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Азербайзджанскую Республику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  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 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Совета глав государств Содружества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 о Программе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 государств-участников 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борьбе с незаконным оборотом наркотических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психотропных веществ и их прекурсоров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 от 16 сентября 2004 года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 в борьбе с незаконным оборотом наркотических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психотропных веществ и их прекурсоров на 2005-2007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      
</w:t>
      </w:r>
      <w:r>
        <w:rPr>
          <w:rFonts w:ascii="Times New Roman"/>
          <w:b w:val="false"/>
          <w:i w:val="false"/>
          <w:color w:val="000000"/>
          <w:sz w:val="28"/>
        </w:rPr>
        <w:t>
Программа сотрудничества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Содружества Независимых Государств в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незаконным оборотом наркотических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психотропных веществ и их прекурсоров на 2005-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Орган, принявший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решения, дата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номер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 о разработке    
</w:t>
      </w:r>
      <w:r>
        <w:rPr>
          <w:rFonts w:ascii="Times New Roman"/>
          <w:b w:val="false"/>
          <w:i w:val="false"/>
          <w:color w:val="000000"/>
          <w:sz w:val="28"/>
        </w:rPr>
        <w:t>
Решение от 16 апреля 2004 года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правительств Содружества Независимых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- об утверждении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          
</w:t>
      </w:r>
      <w:r>
        <w:rPr>
          <w:rFonts w:ascii="Times New Roman"/>
          <w:b w:val="false"/>
          <w:i w:val="false"/>
          <w:color w:val="000000"/>
          <w:sz w:val="28"/>
        </w:rPr>
        <w:t>
Рабочая группа по разработке проекта Программы,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разработчики
</w:t>
      </w:r>
      <w:r>
        <w:rPr>
          <w:rFonts w:ascii="Times New Roman"/>
          <w:b w:val="false"/>
          <w:i w:val="false"/>
          <w:color w:val="000000"/>
          <w:sz w:val="28"/>
        </w:rPr>
        <w:t>
       образованная в соответствии с Решением СГП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16 апреля 2004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          
</w:t>
      </w:r>
      <w:r>
        <w:rPr>
          <w:rFonts w:ascii="Times New Roman"/>
          <w:b w:val="false"/>
          <w:i w:val="false"/>
          <w:color w:val="000000"/>
          <w:sz w:val="28"/>
        </w:rPr>
        <w:t>
Государства-участники СНГ, их компетентные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исполнители       
</w:t>
      </w:r>
      <w:r>
        <w:rPr>
          <w:rFonts w:ascii="Times New Roman"/>
          <w:b w:val="false"/>
          <w:i w:val="false"/>
          <w:color w:val="000000"/>
          <w:sz w:val="28"/>
        </w:rPr>
        <w:t>
органы, уставные и отраслевые органы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Межпарламентская Ассамблея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участников СНГ, Исполнительный комитет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Цели и задачи,    
</w:t>
      </w:r>
      <w:r>
        <w:rPr>
          <w:rFonts w:ascii="Times New Roman"/>
          <w:b w:val="false"/>
          <w:i w:val="false"/>
          <w:color w:val="000000"/>
          <w:sz w:val="28"/>
        </w:rPr>
        <w:t>
Цель Программы - дальнейшее совершенствование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важнейшие         
</w:t>
      </w:r>
      <w:r>
        <w:rPr>
          <w:rFonts w:ascii="Times New Roman"/>
          <w:b w:val="false"/>
          <w:i w:val="false"/>
          <w:color w:val="000000"/>
          <w:sz w:val="28"/>
        </w:rPr>
        <w:t>
сотрудничества государств-участников СНГ,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           
</w:t>
      </w:r>
      <w:r>
        <w:rPr>
          <w:rFonts w:ascii="Times New Roman"/>
          <w:b w:val="false"/>
          <w:i w:val="false"/>
          <w:color w:val="000000"/>
          <w:sz w:val="28"/>
        </w:rPr>
        <w:t>
уставных и отраслевых органов СНГ в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показатели
</w:t>
      </w:r>
      <w:r>
        <w:rPr>
          <w:rFonts w:ascii="Times New Roman"/>
          <w:b w:val="false"/>
          <w:i w:val="false"/>
          <w:color w:val="000000"/>
          <w:sz w:val="28"/>
        </w:rPr>
        <w:t>
         с незаконным оборотом наркотических средств,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психотропных веществ и их прекурсоров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расширение и укрепление международно-правовой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базы сотрудничества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совершенствование и гармонизация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национального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проведение согласованных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профилактических, оперативно-розыскных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мероприятий и специальных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информационное и научное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осуществление сотрудничества в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кадров, повышении квалификации специалистов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 и этапы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реализации
</w:t>
      </w:r>
      <w:r>
        <w:rPr>
          <w:rFonts w:ascii="Times New Roman"/>
          <w:b w:val="false"/>
          <w:i w:val="false"/>
          <w:color w:val="000000"/>
          <w:sz w:val="28"/>
        </w:rPr>
        <w:t>
         2005 - 2007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         
</w:t>
      </w:r>
      <w:r>
        <w:rPr>
          <w:rFonts w:ascii="Times New Roman"/>
          <w:b w:val="false"/>
          <w:i w:val="false"/>
          <w:color w:val="000000"/>
          <w:sz w:val="28"/>
        </w:rPr>
        <w:t>
Организационно-     Государства-   2005-2007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основных          
</w:t>
      </w:r>
      <w:r>
        <w:rPr>
          <w:rFonts w:ascii="Times New Roman"/>
          <w:b w:val="false"/>
          <w:i w:val="false"/>
          <w:color w:val="000000"/>
          <w:sz w:val="28"/>
        </w:rPr>
        <w:t>
правовые вопросы    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мероприятий,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уставные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их исполнители,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и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сроки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органы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реализации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Организационно-     Государства     2005-2007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практические        -участники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мероприятия        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органы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Информационное и    Государства     2005-2007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научное             -участники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обеспечение         их компетентные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органы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Кадровое            Государства-   2005-2007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обеспечение         участники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Материально-        Государства -   2005-2007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техническое и       участники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финансовое         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обеспечение        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органы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Механизм            Государства-   2005-2007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контроля            участники СНГ, 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отраслевые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органы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Исполком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и
</w:t>
      </w:r>
      <w:r>
        <w:rPr>
          <w:rFonts w:ascii="Times New Roman"/>
          <w:b w:val="false"/>
          <w:i w:val="false"/>
          <w:color w:val="000000"/>
          <w:sz w:val="28"/>
        </w:rPr>
        <w:t>
           Финансирование совместных мероприятий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
</w:t>
      </w:r>
      <w:r>
        <w:rPr>
          <w:rFonts w:ascii="Times New Roman"/>
          <w:b w:val="false"/>
          <w:i w:val="false"/>
          <w:color w:val="000000"/>
          <w:sz w:val="28"/>
        </w:rPr>
        <w:t>
           осуществляется заинтересованными государствами-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
</w:t>
      </w:r>
      <w:r>
        <w:rPr>
          <w:rFonts w:ascii="Times New Roman"/>
          <w:b w:val="false"/>
          <w:i w:val="false"/>
          <w:color w:val="000000"/>
          <w:sz w:val="28"/>
        </w:rPr>
        <w:t>
          участниками СНГ по договоренности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финансирования,
</w:t>
      </w:r>
      <w:r>
        <w:rPr>
          <w:rFonts w:ascii="Times New Roman"/>
          <w:b w:val="false"/>
          <w:i w:val="false"/>
          <w:color w:val="000000"/>
          <w:sz w:val="28"/>
        </w:rPr>
        <w:t>
    финансовых средств, ежегодно предусматриваемых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направления
</w:t>
      </w:r>
      <w:r>
        <w:rPr>
          <w:rFonts w:ascii="Times New Roman"/>
          <w:b w:val="false"/>
          <w:i w:val="false"/>
          <w:color w:val="000000"/>
          <w:sz w:val="28"/>
        </w:rPr>
        <w:t>
        на эти цели в национальных бюджетах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расходования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
</w:t>
      </w:r>
      <w:r>
        <w:rPr>
          <w:rFonts w:ascii="Times New Roman"/>
          <w:b w:val="false"/>
          <w:i w:val="false"/>
          <w:color w:val="000000"/>
          <w:sz w:val="28"/>
        </w:rPr>
        <w:t>
          Улучшение сотрудничества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конечные
</w:t>
      </w:r>
      <w:r>
        <w:rPr>
          <w:rFonts w:ascii="Times New Roman"/>
          <w:b w:val="false"/>
          <w:i w:val="false"/>
          <w:color w:val="000000"/>
          <w:sz w:val="28"/>
        </w:rPr>
        <w:t>
           участников СНГ, повышение результативности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результаты
</w:t>
      </w:r>
      <w:r>
        <w:rPr>
          <w:rFonts w:ascii="Times New Roman"/>
          <w:b w:val="false"/>
          <w:i w:val="false"/>
          <w:color w:val="000000"/>
          <w:sz w:val="28"/>
        </w:rPr>
        <w:t>
         проводимых согласованных межведомственных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реализации
</w:t>
      </w:r>
      <w:r>
        <w:rPr>
          <w:rFonts w:ascii="Times New Roman"/>
          <w:b w:val="false"/>
          <w:i w:val="false"/>
          <w:color w:val="000000"/>
          <w:sz w:val="28"/>
        </w:rPr>
        <w:t>
         профилактических, оперативно-розыскных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мероприятий и специальных операций по выявлению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пресечению каналов наркотрафика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Система
</w:t>
      </w:r>
      <w:r>
        <w:rPr>
          <w:rFonts w:ascii="Times New Roman"/>
          <w:b w:val="false"/>
          <w:i w:val="false"/>
          <w:color w:val="000000"/>
          <w:sz w:val="28"/>
        </w:rPr>
        <w:t>
            Исполнение государствами-участниками СНГ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организации
</w:t>
      </w:r>
      <w:r>
        <w:rPr>
          <w:rFonts w:ascii="Times New Roman"/>
          <w:b w:val="false"/>
          <w:i w:val="false"/>
          <w:color w:val="000000"/>
          <w:sz w:val="28"/>
        </w:rPr>
        <w:t>
        планов по реализации положений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контроля за
</w:t>
      </w:r>
      <w:r>
        <w:rPr>
          <w:rFonts w:ascii="Times New Roman"/>
          <w:b w:val="false"/>
          <w:i w:val="false"/>
          <w:color w:val="000000"/>
          <w:sz w:val="28"/>
        </w:rPr>
        <w:t>
        Ежегодное рассмотрение уставными и отраслевыми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исполнением
</w:t>
      </w:r>
      <w:r>
        <w:rPr>
          <w:rFonts w:ascii="Times New Roman"/>
          <w:b w:val="false"/>
          <w:i w:val="false"/>
          <w:color w:val="000000"/>
          <w:sz w:val="28"/>
        </w:rPr>
        <w:t>
        органами СНГ хода выполнения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Ежегодное предоставление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комитетом СНГ Совету глав государств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Совету глав правительств доклада о ходе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выполнения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сотрудничества государств-участников Содружества Независимых Государств в борьбе с незаконным оборотом наркотических средств, психотропных веществ и их прекурсоров на 2005-2007 годы разработана во исполнение Решения третьего совместного заседания Совета министров иностранных дел, Координационного совета генеральных прокуроров, Совета министров внутренних дел, Совета руководителей органов безопасности и спецслужб, Совета командующих Пограничными войсками, Координационного совета руководителей органов налоговых (финансовых) расследований, Совета руководителей таможенных служб государств-участников СНГ от 8 апреля 2004 года и Решения Совета глав правительств СНГ от 16 апреля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Программы сотрудничества государств-участников СНГ в борьбе с незаконным оборотом наркотических средств, психотропных веществ и их прекурсоров обусловлено растущим процессом транснационализации и глобализации мирового наркобизнеса, непосредственно угрожающим здоровью наций и безопасности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 мер, предусмотренных Программой, основывается на положениях Концепции сотрудничества государств-участников Содружества Независимых Государств в противодействии незаконному обороту наркотических средств, психотропных веществ и прекурсоров от 07.10.2002 г., Соглашения о сотрудничестве государств-участников Содружества Независимых Государств в борьбе с незаконным оборотом наркотических средств, психотропных веществ и прекурсоров от 25.11.1998 г., анализе ситуации и прогнозе незаконного оборота наркотиков и наркопреступности в государствах-участниках Содружества Независимых Государств, результатах выполнения предыдущей Программы, рекомендациях международных организаций и мировом опыте по борьбе с незаконным оборотом наркотических средств, психотропных веществ и их прекурсоров.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дальнейшее совершенствование сотрудничества государств-участников СНГ, уставных и отраслевых органов СНГ в борьбе с незаконным оборотом наркотических средств, психотропных веществ и их прекурсоров.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Программы: расширение и укрепление международно-правовой базы сотрудничества государств-участников СНГ; совершенствование и гармонизация национального законодательства; проведение согласованных профилактических, оперативно-розыскных мероприятий и специальных операций; информационное и научное обеспечение сотрудничества; осуществление сотрудничества в подготовке кадров, повышении квалификации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осуществляется в соответствии с принципами и нормами международного права и национальным законодательством государств-участников СНГ.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2353"/>
        <w:gridCol w:w="2673"/>
        <w:gridCol w:w="2433"/>
      </w:tblGrid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Организационно-правовые вопросы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 Подготовить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на 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глав правительств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(СГП)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образцами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СОРБ**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 В целях расширения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наркотики)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злоупотреблением 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присоединении к 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договорам, заключенным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ООН в этой сфере;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 Рекомендовать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ускорить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 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 в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Содружества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их прекурсоров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(СГП, 25.11.98 г.)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графе "Исполнитель" названы государства, органы СНГ,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реализуют мероприятия настоящей Программы.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**СМИД - Совет министров иностранных дел СНГ;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 - Совет руководителей органов безопасности и спецслужб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 - Межпарламентская Ассамблея 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 - Координационный совет генеральных прокуроров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 - Совет министров внутренних дел 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 - Совет командующих Пограничными войсками,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 - Совет руководителей таможенных служб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 - Координационный совет руководителей органов налоговых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(финансовых) расследований 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 - Исполнительный комитет Содружества 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- Антитеррористический центр государств-участников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 - Бюро по координации борьбы с организованной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и иными опасными видами преступлений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- 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 (национальные органы наркоконтроля) - органы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по контролю за оборотом наркотических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веществ, осуществляющие борьбу с их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(по состоянию на 1 августа 2004 года функционируют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Республике, Российской Федерации,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Таджикистан).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Совершенствование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гармонизация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Предложить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Межпарламентской Ассамблее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унификации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модельный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законодательный акт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психотропных веществах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прекурсорах;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Рекомендации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унификации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в сфере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 Рассмотреть вопрос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эффективности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борьбе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осуществить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договорно-правовой базы 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необходимости, внести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НОН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 Рекомендовать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нормативно-правовые акты,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регулировании всех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связанной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выявлении и конфискации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полученных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незаконного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наркотиков;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усилении уголовной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контрабанду и незаконный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усилении уголовной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незаконный сбыт наркотиков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их в преступную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потребление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противодействии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и рекламе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профилактике наркомании,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выявлении, лечении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профилактике заболевания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ВИЧ/СПИД, гепатита А, 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больных наркоманией;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 Осуществить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в 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нормами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Разработать методику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 на таможенной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грузов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пресечения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 прекурсоров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CPTC, СКПВ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1.4.Разработать совместные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 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2005 г.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наркоугрозе и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"поясов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безопасности" вокруг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Рассмотреть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контролю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психотропных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а также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борьбы с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Организационно-практические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Организовать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созданного в составе Бюро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координации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опасными видами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структурного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прекурсоров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оперативной группы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НОН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согласованных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операций: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незаконному обороту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"контролируемой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поставки", перекрытию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 их незаконной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транспортировки, выявлению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 обороте;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 и конфискации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полученных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незаконного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наркотиков;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КСОНР,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 и уничтожению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посевов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наркосодержащих культур,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популяции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наркосодержащих растений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дополнительные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для 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незаконному перемещению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НОН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Рассмотреть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возможном участии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операциях, проводимых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над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наркотиками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Продолжить практику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оперативно-следственных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из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в целях раскрытия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Проводить совещания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министерств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борьбе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ИК 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Взаимодействовать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координировать усилия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при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ООН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незаконному обороту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 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ООН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наркотикам и преступности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ИК 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 Организовать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государствах-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 совместных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борьбу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наркотиками и наркоманией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 Провести совместное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 Совета министров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прокуроров,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спецслужб,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министров внутренних дел,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командующих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Пограничными войсками,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 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служб,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(финансовых)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расследований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 на котором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состояние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отмыванием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наркобизнеса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СМИД,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СМВД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НОН,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Исполком 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 Подготовить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по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 Рекомендовать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правительствам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продолжить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программ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их прекурсоров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 Рассмотреть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в рамках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прекурсорами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в 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подозрительных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 НОН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Информационное и научное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раздела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БКБОП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преступных группах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лидерах, причастных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незаконному обороту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 прекурсоров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БКБОП,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АТЦ 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Продолжить работу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сбора, анализа и обобщения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лицах,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 в незаконном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обороте наркотиков,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данных, отражающих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борьбы с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распространением,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подключения к ней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 по борьбе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Продолжить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наркоугрозой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в государствах-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участниках СНГ коллекций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наркотических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их прекурсоров,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из незаконного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оборота (с описанием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технологических процессов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изготовления),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на этой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межгосударственный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информацией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Осуществлять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нормативными правовьми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актами, методическими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пособиями, оперативной,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в сфере борьбы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Осуществлять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делегациями для изучения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опыта работы учреждений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занимающихся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наркомании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незаконному обороту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 Осуществлять взаимодействие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в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 ВИЧ/СПИД,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гепатита А, В, С среди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употребляющих наркотики,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 наркомании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государствах-участниках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Совет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охранению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по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ИК 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Осуществлять обмен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методиках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наркотиков, 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для апробации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Кадровое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на договорной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основе: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кадров,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сотрудников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Домодедово, Российская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в повышении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 и стажировок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учебных, лечебных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подразделениях 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прекурсоров;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учебно-методическими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по подготовке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 незаконным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оборотом наркотиков,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 и наркоманией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Материально-техническое и финансовое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Осуществлять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и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наркотиков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этими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 СНГ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Рекомендовать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пропуска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границы,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оснастив их современными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наркотиков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Финансирование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настоящей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осуществляется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СНГ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договоренности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предусматриваемых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 цели в 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гг.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Механизм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Принять планы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положений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Программы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ее выполнением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СКПВ, 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Рассматривать 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Программы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в рамках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 государств-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 в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 прекурсоров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КСГП, СМВД,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КСОНР, НОН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комитет СНГ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Программы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СНГ, КСГП,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СМВД, СОРБ,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СРТС, СКПВ,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Предоставлять доклад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глав государств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Совету глав правительств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 выполнения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рекомендациями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мерах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незаконным оборотом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 и их прекурсоров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 СНГ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СГГ, СГП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основных международных договоров в сфере борьбы с незаконным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оборотом наркотических средств и психотропных веществ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злоупотреблением ими, заключенных в рамках ООН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Единая конвенция о наркотических средствах 1961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Конвенция о психотропных веществах 1971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Протокол 1972 года о поправках к Единой конвенции о наркотических средствах 1961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Конвенция Организации Объединенных Наций о борьбе против незаконного оборота наркотических средств и психотропных веществ 1988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