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31fc" w14:textId="fba3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Концепции сотрудничества и координации деятельности государств-участников Содружества в валютной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15 сентября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Концепцию сотрудничества и координации деятельности государств - участников Содружества в валютной сфере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-со дня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15 сентября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Концепции сотрудничества и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государств - участников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в валютной сфере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2004 года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и координации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- участников Содружества в валютной сфере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валютное сотрудничество является важной предпосылкой углубления экономической интеграции. Об этом свидетельствует многолетний опыт интеграционного развития Европейского союза. В современных условиях усиление взаимодействия в сфере валютных отношений приобретает все большее значение как фактор развития национальной экономики государств-участников СНГ и снижения степени их уязвимости к внешним финансовым потрясениям. При этом укрепление взаимодействия в валютно-финансовой сфере базируется на принципе поэтапности. Такой принцип был заложен 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Договоре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союза, подписанном 24 сентября 1993 г. в Москве главами государств Содружества. Здесь конкретными шагами по пути экономической интеграции должны были стать многосторонняя ассоциация свободной торговли (зона свободной торговли), таможенный союз, общий рынок товаров, услуг, капиталов и рабочей силы, платежный, экономический и валютный союзы.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"Совершенствование платежно-расчетных отношений на базе широкого использования национальных валют" в составе утвержденного 19 сентября 2003 г. Советом глав государств СНГ в Ялте "Плана реализации важнейших мероприятий, направленных на развитие и повышение эффективности взаимодействия государств-участников Содружества Независимых Государств в экономической сфере в 2003-2010 годах" также намечено поэтапное осуществление ряда скоординированных по срокам мероприятий по развитию сотрудничества в валютно-финансовой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Оценка современного этапа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времени в рамках Содружества пока не удалось задействовать новый жизнеспособный механизм взаимного сотрудничества в экономической сфере. Структурная слабость экономик государств-участников СНГ, нестабильность национальных валют, таможенные барьеры, недостаток международных платежных средств, долларизация денежных систем, сохранение множественности обменных курсов и функционирование "черного" валютного рынка в отдельных странах, а также ряд других ограничений привели к усложнению платежно-расчетных отношений между государствами Содружества, существенному сокращению взаимной торговли, взаимному отчуждению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кризис в России стал одной из причин ослабления банковских систем ряда стран, резкого снижения активности рынка межбанковских кредитов и рынка государственных ценных бумаг, привел к существенному падению курсов корпоративных бумаг, утрате доверия национальных и иностранных инвесторов к финансовым системам государств Содружества. В результате произошло падение курсов национальных валют, сокращение объема торгов на валютных рынках, прекращение котировки национальных валют, ограничение их конвертируемости в СКВ и другие валюты, ужесточение валютного режима и рост неплатежей. Все это стало фактором, существенно затрудняющим развитие торгово-экономических связей и сближение политики государств-участников СНГ в валютной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истекшие 10 лет с момента подписания Договора о создании Экономического союза не были полностью потеряны для интеграционного сотрудничества. На месте распавшейся "рублевой зоны" возникли национальные денежно-кредитные и платежные системы, валютные рынки, заложив тем самым новые предпосылки для развития валютно-финансовой интеграции.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изменения в национальных валютных системах заключаются в постепенном укреплении материальной и финансовой базы национальных денежных единиц, введении различных форм их конвертируемости. Девять государств-участников СНГ (Республика Армения, Республика Беларусь, Грузия, Республика Казахстан, Кыргызская Республика, Республика Молдова, Российская Федерация, Республика Узбекистан, Украина) присоединились к статье VIII Соглашения Международного валютного фонда (далее - МВФ), а валютный режим Азербайджанской Республики, по оценкам экспертов МВФ, также отвечает требованиям этой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государствах Содружества проведена определенная работа по созданию национальных валютных рынков, основой которых являются межбанковский и биржевой рынки. В результате достигнута конвертируемость национальных валют, институционально организованы валютные рынки, официальные курсы национальных денежных единиц формируются на внутреннем валютном рынке главным образом на основе спроса и предложения. Современные технологии и новые финансовые инструменты в торговле национальной валютой выступают важным фактором развития национальных валютных рынков.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в связи со стабилизацией и наметившимся ростом взаимной торговли, формированием нормативной базы зоны свободной торговли улучшились условия для сотрудничества и проведения согласованных действий в области валютной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Обоснование необходимости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согласованной валютной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к согласованной валютной политике, основанной на соблюдении норм международного права, ранее принятых обязательств в валютной сфере, добровольности участия в совместных работах по конкретным программам и проектам в сфере согласования валютной политики, будет способствовать возрастанию эффективности торгово-экономического сотрудничества, расширению инвестиционного сотрудничества, увеличению объемов взаимной торговли, поддержанию устойчивого экономического роста, уровня занятости и повышения доходов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валютная политика предполагает обеспечение непротиворечивости подходов и методов в области валютного регулирования, взаимную выгодность осуществления мер и недопущения ущерба экономическим интересам каждого из государств Содружества, поиск путей постепенного взаимного сближения их валютных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валютная политика должна создать для хозяйствующих субъектов возможность выработки линии поведения на перспективу, уменьшить их риски, а также сформировать условия для совершенствования системы межгосударственных платежей и формирования прозрачности общего финансового пространства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СНГ, принимая во внимание накопленный в мире опыт, исходят из актуальности разработки механизмов взаимного валютного сотрудничества. Степень координации валютной политики непосредственно зависит от общей макроэкономической ситуации в каждом из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Достигнутый большинством государств-участников СНГ уровень реформирования экономик на основе рыночных отношений позволяет активизировать работу по созданию платежных механизмов, стимулирующих развитие торгово-экономических связей между хозяйствующими субъектами валют, институционально организованы валютные рынки, официальные курсы национальных денежных единиц формируются на внутреннем валютном рынке главным образом на основе спроса и предложения. Современные технологии и новые финансовые инструменты в торговле национальной валютой выступают важным фактором развития национальных валютных рынков.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в связи со стабилизацией и наметившимся ростом взаимной торговли, формированием нормативной базы зоны свободной торговли улучшились условия для сотрудничества и проведения согласованных действий в области валютной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Обоснование необходимости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согласованной валютной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к согласованной валютной политике, основанной на соблюдении норм международного права, ранее принятых обязательств в валютной сфере, добровольности участия в совместных работах по конкретным программам и проектам в сфере согласования валютной политики, будет способствовать возрастанию эффективности торгово-экономического сотрудничества, расширению инвестиционного сотрудничества, увеличению объемов взаимной торговли, поддержанию устойчивого экономического роста, уровня занятости и повышения доходов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валютная политика предполагает обеспечение непротиворечивости подходов и методов в области валютного регулирования, взаимную выгодность осуществления мер и недопущения ущерба экономическим интересам каждого из государств Содружества, поиск путей постепенного взаимного сближения их валютных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Согласованная валютная политика должна создать для хозяйствующих субъектов возможность выработки линии поведения на перспективу, уменьшить их риски, а также сформировать условия для совершенствования системы межгосударственных платежей и формирования прозрачности общего финансового пространства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СНГ, принимая во внимание накопленный в мире опыт, исходят из актуальности разработки механизмов взаимного валютного сотрудничества. Степень координации валютной политики непосредственно зависит от общей макроэкономической ситуации в каждом из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Достигнутый большинством государств-участников СНГ уровень реформирования экономик на основе рыночных отношений позволяет активизировать работу по созданию платежных механизмов, стимулирующих развитие торгово-экономических связей между хозяйствующими субъектами государств Содружества, перейти к согласованным действиям по созданию отдельных элементов общего валютного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Принципы проведения согласованной валютной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проведения согласованной валютной политики лежат понимание необходимости и общего стремления развивать эффективное валютное сотрудничество и следующие принципы: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добровольность участия государств Содружества в совместных мероприятиях в валютной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эволюционность подхода, предполагающая поэтапность, последовательность и регулярность осуществления совместных мероприятий в валютной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баланса между сложившимися макроэкономическими условиями в государствах Содружества и политикой валютного сотрудничества на каждом из его этапов;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-допустимость разноскоростного подхода, позволяющего отдельным государствам присоединяться к коллективным механизмам валютного сотрудничества позднее других.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Конкретными целями валютного взаимодействия государств-участников СНГ являются следующие: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. Достижение полной конвертируемости национальных валют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Первоочередность достижения этой цели связана с тем, что конвертируемость национальных валют - "несущая конструкция" развития торгово-экономических связей и инвестиционного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конвертируемости по текущим операциям главная цель государств, опирающихся на положения статьи VIII Соглашения МВФ, состоит в Преодолении несоответствия между формальной и реальной конвертируемостью национальных валют, поскольку в ряде стран по финансово-экономическим, а иногда и техническим причинам механизм конвертируемости работает с перебоями и ограничениями. Важной задачей является также введение конвертируемости национальных валют по капитальным операциям, что имеет первостепенное значение для активизации инвестиционного сотрудничества между странами и становления единого финансового рынка. Это, в свою очередь, будет способствовать ускорению структурных преобразований и повышению конкурентоспособности экономики государств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2. Введение регулярных котировок курсов национальных валют на валютных биржах государств Содружества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механизма ежедневных котировок валютных курсов - необходимое техническое условие для проведения конверсионных операций с валютами государств Содружества и более активного их использования во взаимных расчетах. Этот механизм позволит в постоянном режиме соизмерять затраты и выручку участников внешнеэкономической деятельности на территории Содружества. Регулярные котировки курсов национальных валют в многостороннем формате в сочетании с применением современных технологий в механизме валютного рынка и внедрением единых международных стандартов призваны способствовать преодолению замкнутости валютных рынков, обеспечению более полного их взаимодействия с фондовыми рынками государств Содружества и интегрированию валютного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. Координация мер в области политики валютного курса, позволяющая повышать устойчивость национальных валют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Такая координация абсолютно необходима для предотвращения резких колебаний обменных курсов, отрицательно влияющих на взаимные торгово-экономические связи, и для защиты финансовых рынков государств от внешних шоковых воздействий или по крайней мере их смягчение. Постановка такой цели тем более оправдана, что основные характеристики валютных и финансовых рынков государств-участников СНГ во многом совпадают.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надежной и эффективной системы денежных переводов граждан государств Содружества, включая операции с их сберегательными вкладами. Развитие интеграционных процессов, с одной стороны, будет способствовать повышению интенсивности межгосударственных миграционных потоков и вызовет потребность широких слоев населения в организации доступных и недорогих по стоимости систем денежных переводов" а с другой стороны, повысит заинтересованность органов, отвечающих за валютную политику государств Содружества (в том числе в соответствии с 40+8 Рекомендациями ФАТФ), в обеспечении контроля с помощью таких систем за международными финансовыми потоками. Международные расчеты по переводам будут опираться на развитие широкой сети корреспондентских отношений между коммерческими банками государств - участников СНГ, использование клиринговых систем и современные информационные технологии, включая Интернет.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5. Предоставление хозяйствующим субъектам государств Содружества и финансовым учреждениям взаимного режима наибольшего благоприятствования в сфере финансовых услуг, принятие согласованного перечня ограничений по допуску на рынки финансовых услуг. 
</w:t>
      </w:r>
      <w:r>
        <w:rPr>
          <w:rFonts w:ascii="Times New Roman"/>
          <w:b w:val="false"/>
          <w:i w:val="false"/>
          <w:color w:val="000000"/>
          <w:sz w:val="28"/>
        </w:rPr>
        <w:t>
Динамичный характер развития рынка банковских услуг в большинстве государств Содружества, наталкиваясь на законодательные ограничения, препятствует взаимному проникновению банковских и других кредитных и финансовых организаций на национальные финансовые рынки государств-участников СНГ. Снятие таких ограничений и постепенное унифицирование мер, принципов и правил регулирования создаваемого общего рынка услуг становятся приоритетными задачами. Одно из условий активизации сотрудничества - сближение валютных законодательств.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перспективе естественной целью взаимодействия в валютной сфере будет создание заинтересованными государствами общего валютного пространства на основе координации экономической, денежно-кредитной, валютной и бюджетной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Направления согласованной валютной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Эволюция национальных валютных систем в направлении их унификации предполагает: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информационной базы о нормативных актах, регулирующих денежные, валютные и фондовые рынки государств-участников СНГ" которая позволит системно анализировать тенденции и перспективы их развития. При этом сбор, обработка и распространение банковской и финансовой информации государств Содружества могут быть возложены на Межгосударственный банк;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либерализацию внутренних валютных рынков и повышение их ликвидности, сближение норм и правил, регулирующих текущие и капитальные операции в государствах-участниках СНГ в соответствии с международными стандартами;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механизма платежно-расчетных отношений между государствами Содружества, в том числе за счет расширения использования национальных валют;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сближение политики валютного курса государств Содружества, создание и перспективе механизма согласования действий по сглаживанию резких взаимных колебаний курсов национальных денежных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выбор и согласование оптимальных режимов валютного курса в государствах Содружества, включая установление пределов взаимных колебаний обменных курсов;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в перспективе межгосударственных организаций, которые будут заниматься вопросами согласования валютной политики государств - участников СНГ, или наделение данными функциями уже имеющихся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коллективных механизмов валютной поддержки государств, испытывающих острый дефицит платежного баланса, способный оказать негативное воздействие на динамику курсов их национальных валют и макроэкономическую сбалансированность в отдельных государствах и Содружестве в целом.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Механизм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мер по координации политики государств-участников СНГ в валютной сфере основан на постоянных тесных контактах между представителями валютно-финансовых органов, в первую очередь, центральными банками и министерствами финансов государств Содружества, которые договариваются о развитии сотрудничества по следующим направлениям: 1) информационное; 2) организационное; 3) нормативно-правовое. Организационными формами сотрудничества государств -участников СНГ в валютной сфере являются действующие на постоянной Основе межгосударственные рабочие группы и комиссии, создаваемые при МВК, и отраслевые советы (органы) СНГ. Для достижения ближайших целей сотрудничества могут использоваться двух- и многосторонние договоренности между центральными банками, а при необходимости - межправительственные протоколы или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В сфере информационного сотрудничества государства Содружества Оговариваются об обмене следующими макроэкономическими и финансовыми показателями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объем и темпы роста валового внутреннего продукта;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темпы инфляции;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общий объем экспорта и импорта товаров по стоимости в национальной валюте и долларах США, по странам назначения и происхождения;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индексы товарных цен экспорта и импорта;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сальдо счета текущих операций платежного баланса;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объем внешнего государственного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дефицит/профицит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индексы номинального и реального обменного курсов национальных валют;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курсы покупки и продажи национальных и иностранных валют (официальные, биржевые и иные);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ставка рефинансирования;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объем официальных валютных резервов.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может предоставляться и иная информация.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банк и Межгосударственный статистический комитет СНГ создают единую информационную базу СНГ в этой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В сфере организационного сотрудничества государства Содружества договариваются о проведении следующих мероприятий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механизма регулярных консультаций и совместных действий по координации валютной политики и разрешению валютно-финансовых проблем Государства подпишут соответствующий межправительственный протокол;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выработка рекомендаций и конкретных организационных решений (включая создание и использование средств коллективных стабилизационных валютных фондов) в отношении государств, в которых возросшая нестабильность национальной валюты вызвала серьезное нарушение равновесия платежного баланса и привела к существенному ущербу во взаимной торговле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механизма постепенного устранения валютных ограничений, направленного 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исключение препятствий при совершении операций со своей национальной валютой и обеспечение ее эффективного использования в качестве средства платежа при осуществлении расчетов между хозяйствующими субъектами - резидентами государств-участников СНГ,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исключение препятствий при совершении операций с национальными валютами других государств-участников СНГ и обеспечение эффективного использования этих валют в качестве средства платежа при осуществлении расчетов между хозяйствующими субъектами - резидентами государств Содружества,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взаимную конвертируемость валют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сохраняют за собой право в случае возникновения чрезвычайных ситуаций и при проведении консультаций с другими государствами Содружества приспосабливать к меняющимся обстоятельствам ранее действовавшие ограничения на платежи и переводы средств по текущим операциям в рамках Содружества. Государства, как только позволят условия, примут все возможные меры для снятия этих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В сфере нормативно-правового сотрудничества государств Содружества осуществляются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принятие на основе анализа национальных нормативных правовых актов взаимосогласованных мер по либерализации и сближению национальных законодательств в области валютной политики в соответствии с международными стандартами;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выработка совместных позиций и принятие мер по сближению национальных законодательных и нормативных актов, регулирующих операции на внутренних валютных рынках государств - участников СНГ, а также регламентирующих порядок проведения расчетов по внешнеэкономическим операциям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заинтересованные государства, возможно, перейдут к созданию унифицированной нормативной правовой базы в валютной сфере, разработке условий и механизмов движения к качественно новой фазе и взаимодействия в рамках создаваемого общего валютного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Основные этапы согласования валютной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к согласованной валютной политике осуществляется поэтапно. Государства уточняют и конкретизируют круг задач очередного этапа после того, как задачи предыдущего этапа в основном будут выполнены.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 этап - 2004-2006 годы (ориентировочно)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этап реализуется в условиях достаточно устойчивого экономического роста государствах Содружества, оформления внутреннего общего рынка товаров путем завершения формирования зоны свободной торговли, устранения таможенных барьеров и относительной стабилизации валют.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В процессе реализации I этапа осуществляются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выработка единых показателей для определения состояния и уровня развития валютных 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налаживание систематического взаимного обмена информацией о законодательной базе и предпринимаемых сторонами мерах в области валютной политики, формирование на основе Межгосударственного банка единой информационной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начало работы по сближению нормативной правовой базы государств участников СНГ, регулирующей операции на рынках финансовых услуг, посредством разработки и принятия программ либерализации их валютных законодательств;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постепенное предоставление хозяйствующим субъектам и финансовым учреждениям государств-участников СНГ доступа на рынки финансовых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котировок по валютам государств Содружества, присоединившихся к статье VIII Соглашения МВФ;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завершение перехода к конвертируемости национальных валют по текущим операциям;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внедрение в практику государственных расчетов, наряду с СКВ, национальных валют государств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структуры валютных рынков и разработка методологии формирования инструментария согласованной денежно-кредитной и валютной политики с использованием нормативов минимальных обязательных резервов, операций на открытом рынке, постоянно действующих механизмов валютных интервенций и др.;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ежегодных отчетов государств-участников СНГ о валютной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приведение в соответствие с международными стандартами национальных систем борьбы с отмыванием денег и финансированием терроризма.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моменту завершения этапа подготавливаются развернутые предложения и переходе к следующему этапу согласования валютной политики с уточнением и конкретизацией круга его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 этап - 2006-2010 годы (ориентировочно)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 осуществляется в условиях существенного выравнивания в государствах Содружества известных показателей конвергенции (отношение дефицита государственного бюджета к ВВП, отношение внешнего долга к НИИ, уровень инфляции, ставка рефинансирования), значительного развития и повышения устойчивости национальных систем хозяйственного законодательства (прежде всего в области экономики и финансов), относительной сбалансированности внутренних валютных и фондовых рынков, развертывания работ по созданию таможенного союза, а также достижения договоренностей об унификации базовых принципов экономической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В ходе II этапа осуществляются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дальнейшее продвижение по пути либерализации рынка финансовых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методологии выбора оптимальных валютных режимов в государствах Содружества в соответствии с их макроэкономическими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оформление согласованной валютной политики в виде межгосударственного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гармонизация и унификация с учетом международных тенденций национальных законодательств в валютной сфере, в том числе на основе модельных законов;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свободы движения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в перспективе межгосударственных организаций, занимающихся вопросами согласования валютной политики государств-участников СНГ, или наделение данными функциями уже имеющихся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завершение этапа подготавливаются комплексные предложения о переходе к следующему этапу согласования валютной политики с уточнением и конкретизацией круга его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 этап - 2010 - 2017 годы (ориентировочно)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этап реализуется в период, когда все государства-участники СНГ войдут в фазу стабильного экономического роста, завершат реформы в сфере экономики, согласуют между собой основные параметры экономической политики и тарифы естественных монополий, перейдут на современные международные стандарты платежно-расчетных отношений, вступят в стадию завершения формирования реального таможенного союза, создания единого внутреннего рынка, а также добьются высокого уровня гармонизации хозяйственного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На III этапе реализуются следующие мероприятия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установление на основе макроэкономического анализа оптимальных валютных режимов;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запуск механизма координации валютной политики в государствах-участниках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выработка общих направлений проведения валютных интервенций для (держания валютных курсов государств - 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переход к коллективному принятию решений в части валютной и финансово-экономической, в том числе ценовой, политики участников - 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сужение пределов колебаний курсов национальных валют;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введение процедур координации бюджетной политики с указанием направлений развития и среднесрочных ориентиров, а также согласованного регулирования валютных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достижение договоренности о валюте коллективного пользования, которая в перспективе станет как международным платежным средством, так и резервной валютой.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Координация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по координации мероприятий, направленных на выполнение настоящей Концепции, осуществляет Межгосударственный валютный комитет во взаимодействии с Исполнительным комитетом СНГ.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