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7e38" w14:textId="d717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о Концепции гидрометеорологической безопасности государств-участников Содружества Независимых Государств</w:t>
      </w:r>
    </w:p>
    <w:p>
      <w:pPr>
        <w:spacing w:after="0"/>
        <w:ind w:left="0"/>
        <w:jc w:val="both"/>
      </w:pPr>
      <w:r>
        <w:rPr>
          <w:rFonts w:ascii="Times New Roman"/>
          <w:b w:val="false"/>
          <w:i w:val="false"/>
          <w:color w:val="000000"/>
          <w:sz w:val="28"/>
        </w:rPr>
        <w:t>Решение Совета глав государств Содружества Независимых Государств от 16 апреля 2004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Совет глав правительств Содружества Независимых Государств в целях достижения необходимого уровня и качества гидрометеорологического обеспечения государств-участников СНГ, позволяющих снизить отрицательное воздействие опасных гидрометеорологических явлений на жизнедеятельность населения и функционирование экономики,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Концепцию гидрометеорологической безопасности государств-участников Содружества Независимых Государств (прилагается).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 Определить, что настоящая Концепция является основой для разработки программ и других документов в области гидрометеорологической безопасности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его подписания, а для государств, законодательство которых требует выполнения внутригосударственных процедур, необходимых для вступления Решения в силу, - со дня сдачи депозитарию уведомления об их выполнении.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городе Чолпон-Ате 16 апреля 2004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Решением Совета глав правительств СНГ
</w:t>
      </w:r>
      <w:r>
        <w:br/>
      </w:r>
      <w:r>
        <w:rPr>
          <w:rFonts w:ascii="Times New Roman"/>
          <w:b w:val="false"/>
          <w:i w:val="false"/>
          <w:color w:val="000000"/>
          <w:sz w:val="28"/>
        </w:rPr>
        <w:t>
о Концепции гидрометеорологической   
</w:t>
      </w:r>
      <w:r>
        <w:br/>
      </w:r>
      <w:r>
        <w:rPr>
          <w:rFonts w:ascii="Times New Roman"/>
          <w:b w:val="false"/>
          <w:i w:val="false"/>
          <w:color w:val="000000"/>
          <w:sz w:val="28"/>
        </w:rPr>
        <w:t>
безопасности государств-участников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от 16 апреля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КОНЦЕПЦИЯ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гидрометеорологической безопасности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Гидрометеорологическая безопасность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Концепция гидрометеорологической безопасности государств-участников Содружества Независимых Государств (далее - Концепция) разработана в соответствии с Программой действий по развитию Содружества Независимых Государств на период до 2005 года и в связи с обращением Генеральной Ассамблеи Организации Объединенных Наций, Экономического и Социального Совета ООН в адрес Всемирной Метеорологической Организации (далее - ВМО) с призывом внести вклад в рамках областей ее компетенции в действия, предпринимаемые на международном, региональном и национальном уровнях для оказания содействия и обеспечения устойчивого социально-экономического развития стран и защиты жизней и имущества населения.
</w:t>
      </w:r>
      <w:r>
        <w:br/>
      </w:r>
      <w:r>
        <w:rPr>
          <w:rFonts w:ascii="Times New Roman"/>
          <w:b w:val="false"/>
          <w:i w:val="false"/>
          <w:color w:val="000000"/>
          <w:sz w:val="28"/>
        </w:rPr>
        <w:t>
      В Концепции сформулированы важнейшие цели, задачи и принципы обеспечения гидрометеорологической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Опасные гидрометеорологические и гелиогеофизические явления (циклоны, штормы, ураганы, грозовые шквалы, пылевые бури, засуха, ливни, наводнения, внезапное понижение температуры воздуха, снегопады, град, снежные лавины, сели и т. д.) влекут за собой человеческие жертвы и наносят значительный ущерб экономике и имуществу граждан.
</w:t>
      </w:r>
      <w:r>
        <w:br/>
      </w:r>
      <w:r>
        <w:rPr>
          <w:rFonts w:ascii="Times New Roman"/>
          <w:b w:val="false"/>
          <w:i w:val="false"/>
          <w:color w:val="000000"/>
          <w:sz w:val="28"/>
        </w:rPr>
        <w:t>
      Кроме того, эти явления могут вызвать или усилить другие бедствия, в том числе лесные пожары, нашествие саранчи, перемещение крупных скоплений гусениц, распространение болезней (брюшной тиф, малярия, холера и т.д.), выбросы токсичных газов, разливы нефти и радиационные аварии.
</w:t>
      </w:r>
      <w:r>
        <w:br/>
      </w:r>
      <w:r>
        <w:rPr>
          <w:rFonts w:ascii="Times New Roman"/>
          <w:b w:val="false"/>
          <w:i w:val="false"/>
          <w:color w:val="000000"/>
          <w:sz w:val="28"/>
        </w:rPr>
        <w:t>
      Рост населения в прибрежных и подверженных наводнениям районах или других особо уязвимых для опасных явлений зонах, увеличение числа жителей в населенных пунктах и городах приводит к тому, что все большее количество людей подвергается риску воздействий опасных гидрометеорологических явлений.
</w:t>
      </w:r>
      <w:r>
        <w:br/>
      </w:r>
      <w:r>
        <w:rPr>
          <w:rFonts w:ascii="Times New Roman"/>
          <w:b w:val="false"/>
          <w:i w:val="false"/>
          <w:color w:val="000000"/>
          <w:sz w:val="28"/>
        </w:rPr>
        <w:t>
      По оценке экспертов ВМО, в течение десятилетнего периода 1991-2000 гг. более 70 % материальных потерь и до 90 % людей, пострадавших от стихии, стали жертвами опасных природных явлений, обусловленных метеорологическими и гидрологическими причинами.
</w:t>
      </w:r>
      <w:r>
        <w:br/>
      </w:r>
      <w:r>
        <w:rPr>
          <w:rFonts w:ascii="Times New Roman"/>
          <w:b w:val="false"/>
          <w:i w:val="false"/>
          <w:color w:val="000000"/>
          <w:sz w:val="28"/>
        </w:rPr>
        <w:t>
      Такая статистика дает основание считать, что в ряду опасных природных явлений именно явления гидрометеорологического характера являются самыми опасными и именно от них, в первую очередь, требуется организация защиты населения и экономики.
</w:t>
      </w:r>
      <w:r>
        <w:br/>
      </w:r>
      <w:r>
        <w:rPr>
          <w:rFonts w:ascii="Times New Roman"/>
          <w:b w:val="false"/>
          <w:i w:val="false"/>
          <w:color w:val="000000"/>
          <w:sz w:val="28"/>
        </w:rPr>
        <w:t>
      В этих условиях предоставление своевременных предупреждений об опасных гидрометеорологических явлениях может дать эффективную отдачу в виде спасенных жизней и имущества людей.
</w:t>
      </w:r>
      <w:r>
        <w:br/>
      </w:r>
      <w:r>
        <w:rPr>
          <w:rFonts w:ascii="Times New Roman"/>
          <w:b w:val="false"/>
          <w:i w:val="false"/>
          <w:color w:val="000000"/>
          <w:sz w:val="28"/>
        </w:rPr>
        <w:t>
      Трудно переоценить положительный эффект для экономики от заблаговременных предупреждений о продолжительных по времени таких опасных явлениях, как засухи, маловодье, наводнения, а также от предоставления долгосрочных (сезонных и климатических) прогнозов.
</w:t>
      </w:r>
      <w:r>
        <w:br/>
      </w:r>
      <w:r>
        <w:rPr>
          <w:rFonts w:ascii="Times New Roman"/>
          <w:b w:val="false"/>
          <w:i w:val="false"/>
          <w:color w:val="000000"/>
          <w:sz w:val="28"/>
        </w:rPr>
        <w:t>
      Целые отрасли экономики в той или иной степени зависят от погодно-климатических условий и опасных гидрометеорологических явлений. Сельское хозяйство, рыболовство, лесное хозяйство и управление водохозяйственной деятельностью, энергетика, наземный, морской и авиационный транспорт, строительство и городское хозяйство, рекреационная и туристическая индустрия, системы связи и оборона не могут нормально функционировать без своевременного и качественного гидрометеорологического обеспечения.
</w:t>
      </w:r>
      <w:r>
        <w:br/>
      </w:r>
      <w:r>
        <w:rPr>
          <w:rFonts w:ascii="Times New Roman"/>
          <w:b w:val="false"/>
          <w:i w:val="false"/>
          <w:color w:val="000000"/>
          <w:sz w:val="28"/>
        </w:rPr>
        <w:t>
      Для погоды и климата не существует границ. В связи с этим выполнение задач по снижению угрозы жизни и собственности от опасных гидрометеорологических явлений на национальном уровне невозможно без международного обмена данными гидрометеорологических наблюдений и прогнозов.
</w:t>
      </w:r>
      <w:r>
        <w:br/>
      </w:r>
      <w:r>
        <w:rPr>
          <w:rFonts w:ascii="Times New Roman"/>
          <w:b w:val="false"/>
          <w:i w:val="false"/>
          <w:color w:val="000000"/>
          <w:sz w:val="28"/>
        </w:rPr>
        <w:t>
      При этом необходимым условием осуществления и сохранения основополагающего принципа международного сотрудничества в области гидрометеорологии - свободного и неограниченного обмена данными и прогнозами - является функционирование в каждой стране национальной гидрометеорологической службы и выполнение государством обязанностей по защите своих граждан и их собственности от опасных природных явлений.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Термины и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Концепции используемые в ней термины имеют следующие 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национальная гидрометеорологическая служба (НГМС)
</w:t>
      </w:r>
      <w:r>
        <w:rPr>
          <w:rFonts w:ascii="Times New Roman"/>
          <w:b/>
          <w:i w:val="false"/>
          <w:color w:val="000000"/>
          <w:sz w:val="28"/>
        </w:rPr>
        <w:t>
</w:t>
      </w:r>
      <w:r>
        <w:rPr>
          <w:rFonts w:ascii="Times New Roman"/>
          <w:b w:val="false"/>
          <w:i w:val="false"/>
          <w:color w:val="000000"/>
          <w:sz w:val="28"/>
        </w:rPr>
        <w:t>
 - государственная организация, основанная и работающая главным образом на государственные средства, уполномоченная правительством страны на выполнение гидрометеорологических и связанных с ними функций, которые государство признает обязательными в целях обеспечения безопасности жизней и имущества граждан и выполнения международных обязательств в рамках 
</w:t>
      </w:r>
      <w:r>
        <w:rPr>
          <w:rFonts w:ascii="Times New Roman"/>
          <w:b w:val="false"/>
          <w:i w:val="false"/>
          <w:color w:val="000000"/>
          <w:sz w:val="28"/>
        </w:rPr>
        <w:t xml:space="preserve"> Конвенции </w:t>
      </w:r>
      <w:r>
        <w:rPr>
          <w:rFonts w:ascii="Times New Roman"/>
          <w:b w:val="false"/>
          <w:i w:val="false"/>
          <w:color w:val="000000"/>
          <w:sz w:val="28"/>
        </w:rPr>
        <w:t>
 Всемирной Метеорологической Организации, других договоров и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опасное гидрометеорологическое и/или гелиогеофизическое явление
</w:t>
      </w:r>
      <w:r>
        <w:rPr>
          <w:rFonts w:ascii="Times New Roman"/>
          <w:b/>
          <w:i w:val="false"/>
          <w:color w:val="000000"/>
          <w:sz w:val="28"/>
        </w:rPr>
        <w:t>
</w:t>
      </w:r>
      <w:r>
        <w:rPr>
          <w:rFonts w:ascii="Times New Roman"/>
          <w:b w:val="false"/>
          <w:i w:val="false"/>
          <w:color w:val="000000"/>
          <w:sz w:val="28"/>
        </w:rPr>
        <w:t>
 - гидрометеорологическое и/или гелиогеофизическое явление, которое по своему значению, интенсивности, продолжительности или времени возникновения представляет угрозу безопасности людей, а также может нанести значительный материальный ущерб;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гидрометеорологическая безопасность
</w:t>
      </w:r>
      <w:r>
        <w:rPr>
          <w:rFonts w:ascii="Times New Roman"/>
          <w:b/>
          <w:i w:val="false"/>
          <w:color w:val="000000"/>
          <w:sz w:val="28"/>
        </w:rPr>
        <w:t>
</w:t>
      </w:r>
      <w:r>
        <w:rPr>
          <w:rFonts w:ascii="Times New Roman"/>
          <w:b w:val="false"/>
          <w:i w:val="false"/>
          <w:color w:val="000000"/>
          <w:sz w:val="28"/>
        </w:rPr>
        <w:t>
 - состояние защищенности личности, общества и государства от воздействия опасных гидрометеорологических и/или гелиогеофизических явлений, глобальных изменений погодно-климатических условий.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Цели и задачи Концепции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Главной целью Концепции является формирование официального взгляда на роль и значение обеспечения гидрометеорологической безопасности как неотъемлемой части национальной безопасности каждого из государств-участников СНГ.
</w:t>
      </w:r>
      <w:r>
        <w:br/>
      </w:r>
      <w:r>
        <w:rPr>
          <w:rFonts w:ascii="Times New Roman"/>
          <w:b w:val="false"/>
          <w:i w:val="false"/>
          <w:color w:val="000000"/>
          <w:sz w:val="28"/>
        </w:rPr>
        <w:t>
      Главной задачей Концепции является обеспечение условий, которые способствовали бы достижению необходимого уровня и качества гидрометеорологического обеспечения государств-участников СНГ, позволяющих снизить отрицательное воздействие опасных гидрометеорологических и/или гелиогеофизических явлений на безопасность жизней и имущества людей, а также на функционирование экономики стран.
</w:t>
      </w:r>
      <w:r>
        <w:br/>
      </w:r>
      <w:r>
        <w:rPr>
          <w:rFonts w:ascii="Times New Roman"/>
          <w:b w:val="false"/>
          <w:i w:val="false"/>
          <w:color w:val="000000"/>
          <w:sz w:val="28"/>
        </w:rPr>
        <w:t>
      Концепция рассчитана на долгосрочную перспективу и базируется на 
</w:t>
      </w:r>
      <w:r>
        <w:rPr>
          <w:rFonts w:ascii="Times New Roman"/>
          <w:b w:val="false"/>
          <w:i w:val="false"/>
          <w:color w:val="000000"/>
          <w:sz w:val="28"/>
        </w:rPr>
        <w:t xml:space="preserve"> Соглашении </w:t>
      </w:r>
      <w:r>
        <w:rPr>
          <w:rFonts w:ascii="Times New Roman"/>
          <w:b w:val="false"/>
          <w:i w:val="false"/>
          <w:color w:val="000000"/>
          <w:sz w:val="28"/>
        </w:rPr>
        <w:t>
 о взаимодействии в области гидрометеорологии, принятом главами правительств СНГ 8 февраля 1992 года, Модельном законе "О гидрометеорологической деятельности", принятом Межпарламентской Ассамблеей государств-участников СНГ, и Женевской декларации Тринадцатого Всемирного Метеорологического Конгресса.
</w:t>
      </w:r>
      <w:r>
        <w:br/>
      </w:r>
      <w:r>
        <w:rPr>
          <w:rFonts w:ascii="Times New Roman"/>
          <w:b w:val="false"/>
          <w:i w:val="false"/>
          <w:color w:val="000000"/>
          <w:sz w:val="28"/>
        </w:rPr>
        <w:t>
      Концепция является основой для разработки конкретных программ и организационных документов в области гидрометеорологической безопасности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Национальные интересы государств-участников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обеспечения гидрометеорологической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Национальные интересы государств-участников СНГ в области обеспечения гидрометеорологической безопасности, в первую очередь, обусловлены необходимостью повышения уровня безопасности населения, его жизнедеятельности от негативного воздействия опасных гидрометеорологических и/или гелиогеофизических явлений путем оперативного информирования и реагирования на чрезвычайные ситуации.
</w:t>
      </w:r>
      <w:r>
        <w:br/>
      </w:r>
      <w:r>
        <w:rPr>
          <w:rFonts w:ascii="Times New Roman"/>
          <w:b w:val="false"/>
          <w:i w:val="false"/>
          <w:color w:val="000000"/>
          <w:sz w:val="28"/>
        </w:rPr>
        <w:t>
      Обеспечение устойчивого социально-экономического развития страны предполагает учет данных долгосрочных (сезонных и климатических) прогнозов при планировании деятельности в погодозависимых отраслях экономики, таких как энергетика, транспорт, строительство, сельское хозяйство и т.д.
</w:t>
      </w:r>
      <w:r>
        <w:br/>
      </w:r>
      <w:r>
        <w:rPr>
          <w:rFonts w:ascii="Times New Roman"/>
          <w:b w:val="false"/>
          <w:i w:val="false"/>
          <w:color w:val="000000"/>
          <w:sz w:val="28"/>
        </w:rPr>
        <w:t>
      Для успешного решения указанных задач необходимо иметь как можно более полную и достоверную гидрометеорологическую и связанную с ней информацию, получить которую можно только при активном участии в международном сотрудничестве в этой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Виды и источники угроз гидрометеорологической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источникам угроз гидрометеорологической безопасности можно отнести, в первую очередь, тенденцию возрастания количества опасных природных явлений. По оценке международных экспертов, за период с 1986 г. по 1995 г. по сравнению с данными 1960-х годов количество природных катастроф, классифицируемых как "крупные", возросло более чем в 4 раза.
</w:t>
      </w:r>
      <w:r>
        <w:br/>
      </w:r>
      <w:r>
        <w:rPr>
          <w:rFonts w:ascii="Times New Roman"/>
          <w:b w:val="false"/>
          <w:i w:val="false"/>
          <w:color w:val="000000"/>
          <w:sz w:val="28"/>
        </w:rPr>
        <w:t>
      Угрозу гидрометеорологической безопасности могут представлять также глобальное потепление климата и сопутствующие ему процессы.
</w:t>
      </w:r>
      <w:r>
        <w:br/>
      </w:r>
      <w:r>
        <w:rPr>
          <w:rFonts w:ascii="Times New Roman"/>
          <w:b w:val="false"/>
          <w:i w:val="false"/>
          <w:color w:val="000000"/>
          <w:sz w:val="28"/>
        </w:rPr>
        <w:t>
      Кроме того, за последние годы из-за сложного финансово-экономического положения ряда предприятий и организаций возросла степень уязвимости экономики государств-участников СНГ от опасных гидрометеорологических явлений, что объясняется ухудшением технического состояния оборудования во многих отраслях хозяйственной деятельности и увеличением количества аварий природно-техногенного характера.
</w:t>
      </w:r>
      <w:r>
        <w:br/>
      </w:r>
      <w:r>
        <w:rPr>
          <w:rFonts w:ascii="Times New Roman"/>
          <w:b w:val="false"/>
          <w:i w:val="false"/>
          <w:color w:val="000000"/>
          <w:sz w:val="28"/>
        </w:rPr>
        <w:t>
      На этом фоне особую тревогу вызывает возрастающая опасность дезинтеграции НГМС государств-участников СНГ. Эта опасность обусловлена снижением роли государства в регулировании деятельности в области гидрометеорологии и смежных с ней областях, выражающейся в уменьшении объемов бюджетного финансирования для поддержания необходимой базовой инфраструктуры, обеспечивающей потребности общества в гидрометеорологической информации на национальном, региональном и глобальном уровнях.
</w:t>
      </w:r>
      <w:r>
        <w:br/>
      </w:r>
      <w:r>
        <w:rPr>
          <w:rFonts w:ascii="Times New Roman"/>
          <w:b w:val="false"/>
          <w:i w:val="false"/>
          <w:color w:val="000000"/>
          <w:sz w:val="28"/>
        </w:rPr>
        <w:t>
      Ухудшение финансово-экономического положения способно осложнить функционирование НГМС и ограничить их участие в международной системе получения гидрометеорологической информации и обмена ею, что может негативно отразиться на обеспечении гидрометеорологической безопасности государств-участников СНГ.
</w:t>
      </w:r>
      <w:r>
        <w:br/>
      </w:r>
      <w:r>
        <w:rPr>
          <w:rFonts w:ascii="Times New Roman"/>
          <w:b w:val="false"/>
          <w:i w:val="false"/>
          <w:color w:val="000000"/>
          <w:sz w:val="28"/>
        </w:rPr>
        <w:t>
      Этот процесс, в свою очередь, ведет к снижению статуса служб и как следствие - к ограничению их участия в государственных и международных проектах и программах и к сокращению представляемой ими гидрометеорологической информации как для граждан и экономики собственных стран, так и для международного обмена.
</w:t>
      </w:r>
      <w:r>
        <w:br/>
      </w:r>
      <w:r>
        <w:rPr>
          <w:rFonts w:ascii="Times New Roman"/>
          <w:b w:val="false"/>
          <w:i w:val="false"/>
          <w:color w:val="000000"/>
          <w:sz w:val="28"/>
        </w:rPr>
        <w:t>
      В последнее время в ряде стран появился и развивается метеорологический негосударственный сектор, который, как правило, стремится к получению доходов путем предоставления специализированного метеорологического обслуживания, предназначенного для конкретного клиента.
</w:t>
      </w:r>
      <w:r>
        <w:br/>
      </w:r>
      <w:r>
        <w:rPr>
          <w:rFonts w:ascii="Times New Roman"/>
          <w:b w:val="false"/>
          <w:i w:val="false"/>
          <w:color w:val="000000"/>
          <w:sz w:val="28"/>
        </w:rPr>
        <w:t>
      Кроме того, в настоящее время появилось значительное количество сайтов в Интернете и ряд сетей международного телевизионного вещания, представляющих метеорологическую информацию, подготовленную их собственным персоналом или негосударственным сектором. Особую обеспокоенность при этом вызывает тот факт, что данная информация нередко содержит сведения (во многих случаях недостаточно достоверные) об опасных гидрометеорологических явлениях, прерогатива подготовки и выпуска которых должна находиться исключительно в сфере ответственности НГМС.
</w:t>
      </w:r>
      <w:r>
        <w:br/>
      </w:r>
      <w:r>
        <w:rPr>
          <w:rFonts w:ascii="Times New Roman"/>
          <w:b w:val="false"/>
          <w:i w:val="false"/>
          <w:color w:val="000000"/>
          <w:sz w:val="28"/>
        </w:rPr>
        <w:t>
      Эти новые реалии подчеркивают необходимость координации действий при подготовке метеорологических прогнозов и предупреждений об опасных гидрометеорологических явлениях между всеми поставщиками или распространителями такой информации на государственном уровне. Решение этого вопроса приобретает особую важность в том случае, если государства-участники СНГ хотят избежать неадекватного оповещения населения о возникновении опасных природных явлений и возможных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Основные задачи в области обеспечения гидрометеорологической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государств-участников СНГ и методы их решения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Одной из основных задач для каждого из государств-участников СНГ в области обеспечения гидрометеорологической безопасности является своевременное получение надежной и исчерпывающей информации, прогнозов и предупреждений об опасных гидрометеорологических и связанных с климатом явлениях, позволяющих обеспечивать своевременную организацию работ по обеспечению безопасности жизни, защиты имущества населения и предотвращения возможного ущерба для экономики.
</w:t>
      </w:r>
      <w:r>
        <w:br/>
      </w:r>
      <w:r>
        <w:rPr>
          <w:rFonts w:ascii="Times New Roman"/>
          <w:b w:val="false"/>
          <w:i w:val="false"/>
          <w:color w:val="000000"/>
          <w:sz w:val="28"/>
        </w:rPr>
        <w:t>
      Эта задача может быть решена только при наличии в каждой из стран хорошо отлаженной системы сбора, обработки и распространения гидрометеорологической информации.
</w:t>
      </w:r>
      <w:r>
        <w:br/>
      </w:r>
      <w:r>
        <w:rPr>
          <w:rFonts w:ascii="Times New Roman"/>
          <w:b w:val="false"/>
          <w:i w:val="false"/>
          <w:color w:val="000000"/>
          <w:sz w:val="28"/>
        </w:rPr>
        <w:t>
      Основой формирования такой системы должны служить НГМС, обладающие статусом, обеспечивающим их участие на должном уровне в национальных и международных проектах и программах и предоставляющим возможность совершенствования государственной системы формирования, сохранения и рационального использования информационных ресурсов в области гидрометеорологии.
</w:t>
      </w:r>
      <w:r>
        <w:br/>
      </w:r>
      <w:r>
        <w:rPr>
          <w:rFonts w:ascii="Times New Roman"/>
          <w:b w:val="false"/>
          <w:i w:val="false"/>
          <w:color w:val="000000"/>
          <w:sz w:val="28"/>
        </w:rPr>
        <w:t>
      Такой подход позволяет добиться высокого уровня стандартизации и непрерывности работы сетей наблюдения, что дает возможность обеспечить однородность и высокое качество национальных климатических архивов, высоких уровней профессиональной целостности и объективности подготовки прогнозов в целях обеспечения безопасности жизни и имущества граждан, а также подготовки согласованной и достоверной информации для выполнения международных обязательств страны в рамках международных договоров в сфере гидрометеорологической безопасности.
</w:t>
      </w:r>
      <w:r>
        <w:br/>
      </w:r>
      <w:r>
        <w:rPr>
          <w:rFonts w:ascii="Times New Roman"/>
          <w:b w:val="false"/>
          <w:i w:val="false"/>
          <w:color w:val="000000"/>
          <w:sz w:val="28"/>
        </w:rPr>
        <w:t>
      Это может быть достигнуто, прежде всего, через формирование нормативной правовой базы, обеспечивающей эффективную работу НГМС и выполнение ими международных обязательств своих стран.
</w:t>
      </w:r>
      <w:r>
        <w:br/>
      </w:r>
      <w:r>
        <w:rPr>
          <w:rFonts w:ascii="Times New Roman"/>
          <w:b w:val="false"/>
          <w:i w:val="false"/>
          <w:color w:val="000000"/>
          <w:sz w:val="28"/>
        </w:rPr>
        <w:t>
      Совершенствование международной и национальной нормативной правовой базы в области гидрометеорологии должно быть направлено, в том числе и на регулирование деятельности негосударственного сектора в области предоставления гидрометеорологической информации, сохраняя при этом основной принцип участия в свободном международном обмене гидрометеорологическими данными и продукцией.
</w:t>
      </w:r>
      <w:r>
        <w:br/>
      </w:r>
      <w:r>
        <w:rPr>
          <w:rFonts w:ascii="Times New Roman"/>
          <w:b w:val="false"/>
          <w:i w:val="false"/>
          <w:color w:val="000000"/>
          <w:sz w:val="28"/>
        </w:rPr>
        <w:t>
      В целях повышения гидрометеорологической безопасности государств-участников СНГ необходимо обеспечить интегрирование систем гидрометеорологического информационного обеспечения, а также координацию усилий в части своевременного предупреждения об опасных гидрометеорологических процессах и явлениях для сопредельных территорий.
</w:t>
      </w:r>
      <w:r>
        <w:br/>
      </w:r>
      <w:r>
        <w:rPr>
          <w:rFonts w:ascii="Times New Roman"/>
          <w:b w:val="false"/>
          <w:i w:val="false"/>
          <w:color w:val="000000"/>
          <w:sz w:val="28"/>
        </w:rPr>
        <w:t>
      При этом ответственность за организацию и обеспечение службы штормовых оповещений на национальном уровне должна быть законодательно возложена на НГМС (специально уполномоченный орган государственного управления, с предоставлением ему исключительного права подготовки и выпуска экстренной информации об опасных гидрометеорологических явлениях).
</w:t>
      </w:r>
      <w:r>
        <w:br/>
      </w:r>
      <w:r>
        <w:rPr>
          <w:rFonts w:ascii="Times New Roman"/>
          <w:b w:val="false"/>
          <w:i w:val="false"/>
          <w:color w:val="000000"/>
          <w:sz w:val="28"/>
        </w:rPr>
        <w:t>
      Серьезного внимания заслуживает проблема поддержания на современном технологическом уровне технических средств (в т.ч. и космических систем) и вычислительных комплексов, осуществляющих оценку и прогнозирование состояния окружающей природной среды, и регулярное их обновление. В первую очередь это относится к государственной системе наблюдения и предупреждения об опасных гидрометеорологических явлениях.
</w:t>
      </w:r>
      <w:r>
        <w:br/>
      </w:r>
      <w:r>
        <w:rPr>
          <w:rFonts w:ascii="Times New Roman"/>
          <w:b w:val="false"/>
          <w:i w:val="false"/>
          <w:color w:val="000000"/>
          <w:sz w:val="28"/>
        </w:rPr>
        <w:t>
      Важным моментом является разработка предложений о проведении совместных научно-исследовательских и опытно-конструкторских работ по созданию и использованию средств (в том числе и космических) получения, обработки и передачи гидрометеорологической информации в различных режимах.
</w:t>
      </w:r>
      <w:r>
        <w:br/>
      </w:r>
      <w:r>
        <w:rPr>
          <w:rFonts w:ascii="Times New Roman"/>
          <w:b w:val="false"/>
          <w:i w:val="false"/>
          <w:color w:val="000000"/>
          <w:sz w:val="28"/>
        </w:rPr>
        <w:t>
      Принципиальное значение имеет осуществление кадровой политики, направленной на укрепление НГМС квалифицированными специалистами в области гидрометеорологии, вычислительной техники и программирования.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Основные положения политики государств-участников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обеспечению гидрометеорологической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Сотрудничество государств-участников СНГ в области обеспечения гидрометеорологической безопасности должно исходить из принципа, что обеспечение безопасности граждан и экономики страны от опасных гидрометеорологических и/или гелиогеофизических явлений является частью национальной безопасности и относится к сфере ответственности государства.
</w:t>
      </w:r>
      <w:r>
        <w:br/>
      </w:r>
      <w:r>
        <w:rPr>
          <w:rFonts w:ascii="Times New Roman"/>
          <w:b w:val="false"/>
          <w:i w:val="false"/>
          <w:color w:val="000000"/>
          <w:sz w:val="28"/>
        </w:rPr>
        <w:t>
      В интересах обеспечения гидрометеорологической безопасности на национальном уровне правительства государств, при полном понимании национальных задач, потребностей, ресурсов и устремлений своих стран, должны провести оценку и принять решение относительно конкретной для своей страны стратегии для будущего предоставления гидрометеорологического и связанного с ним обслуживания.
</w:t>
      </w:r>
      <w:r>
        <w:br/>
      </w:r>
      <w:r>
        <w:rPr>
          <w:rFonts w:ascii="Times New Roman"/>
          <w:b w:val="false"/>
          <w:i w:val="false"/>
          <w:color w:val="000000"/>
          <w:sz w:val="28"/>
        </w:rPr>
        <w:t>
      При этом функционирование НГМС является, по существу, одним из необходимых элементов выполнения обязанностей государства по обеспечению безопасности жизни и защиты имущества граждан от опасных гидрометеорологических явлений и выполнению международных обязательств в этой области.
</w:t>
      </w:r>
      <w:r>
        <w:br/>
      </w:r>
      <w:r>
        <w:rPr>
          <w:rFonts w:ascii="Times New Roman"/>
          <w:b w:val="false"/>
          <w:i w:val="false"/>
          <w:color w:val="000000"/>
          <w:sz w:val="28"/>
        </w:rPr>
        <w:t>
      К области ответственности государства относится также проблема полного и правильного учета гидрометеорологических условий при формировании планов социально-экономического развития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Международное сотрудничество государств-участников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обеспечения гидрометеорологической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Комплексные системы синхронных наблюдений, сбора, обработки и распространения гидрометеорологических и связанных с ними данных в большинстве развитых стран служат на благо мирового сообщества уже более 100 лет.
</w:t>
      </w:r>
      <w:r>
        <w:br/>
      </w:r>
      <w:r>
        <w:rPr>
          <w:rFonts w:ascii="Times New Roman"/>
          <w:b w:val="false"/>
          <w:i w:val="false"/>
          <w:color w:val="000000"/>
          <w:sz w:val="28"/>
        </w:rPr>
        <w:t>
      Важным вкладом государств-участников СНГ в развитие международной системы гидрометеорологических наблюдений явилось принятие правительствами государств-участников СНГ 
</w:t>
      </w:r>
      <w:r>
        <w:rPr>
          <w:rFonts w:ascii="Times New Roman"/>
          <w:b w:val="false"/>
          <w:i w:val="false"/>
          <w:color w:val="000000"/>
          <w:sz w:val="28"/>
        </w:rPr>
        <w:t xml:space="preserve"> Соглашения </w:t>
      </w:r>
      <w:r>
        <w:rPr>
          <w:rFonts w:ascii="Times New Roman"/>
          <w:b w:val="false"/>
          <w:i w:val="false"/>
          <w:color w:val="000000"/>
          <w:sz w:val="28"/>
        </w:rPr>
        <w:t>
 о межгосударственной гидрометеорологической сети СНГ от 16 марта 2001 года.
</w:t>
      </w:r>
      <w:r>
        <w:br/>
      </w:r>
      <w:r>
        <w:rPr>
          <w:rFonts w:ascii="Times New Roman"/>
          <w:b w:val="false"/>
          <w:i w:val="false"/>
          <w:color w:val="000000"/>
          <w:sz w:val="28"/>
        </w:rPr>
        <w:t>
      Участие в этом международном Соглашении демонстрирует глубокое понимание того факта, что своевременное и качественное гидрометеорологическое обеспечение может быть достигнуто только при широком сотрудничестве на международном уровне. При этом должно быть обеспечено соответствие национальной практики, действующей в их странах, политике и практике ВМО для международного обмена гидрометеорологическими и связанными с ними данными и продукцией, включая руководящие принципы по отношению к специализированной гидрометеорологической деятельности, информация от которой предоставляется на договорной основе за плату.
</w:t>
      </w:r>
      <w:r>
        <w:br/>
      </w:r>
      <w:r>
        <w:rPr>
          <w:rFonts w:ascii="Times New Roman"/>
          <w:b w:val="false"/>
          <w:i w:val="false"/>
          <w:color w:val="000000"/>
          <w:sz w:val="28"/>
        </w:rPr>
        <w:t>
      Одним из важнейших направлений международного сотрудничества государств-участников СНГ в области обеспечения гидрометеорологической безопасности является координация усилий в части своевременного предупреждения об опасных гидрометеорологических явлениях.
</w:t>
      </w:r>
      <w:r>
        <w:br/>
      </w:r>
      <w:r>
        <w:rPr>
          <w:rFonts w:ascii="Times New Roman"/>
          <w:b w:val="false"/>
          <w:i w:val="false"/>
          <w:color w:val="000000"/>
          <w:sz w:val="28"/>
        </w:rPr>
        <w:t>
      Особое место должно быть отведено разработке и реализации межгосударственных программ по подготовке национальных кадров в области гидрометеорологии и смежных с ней дисциплинах.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Политический, экономический и социальный эффект обеспечения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гидрометеорологической безопасности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Участие в широком международном сотрудничестве в рамках СНГ и ВМО положительно влияет на формирование авторитета страны в глазах международного сообщества.
</w:t>
      </w:r>
      <w:r>
        <w:br/>
      </w:r>
      <w:r>
        <w:rPr>
          <w:rFonts w:ascii="Times New Roman"/>
          <w:b w:val="false"/>
          <w:i w:val="false"/>
          <w:color w:val="000000"/>
          <w:sz w:val="28"/>
        </w:rPr>
        <w:t>
      Эффективное использование гидрометеорологической и связанной с ней информации, в том числе и долгосрочных (сезонных и климатических) прогнозов, может способствовать предотвращению или минимизации серьезного экономического ущерба. Так, по оценкам международных экспертов, размеры потерь мировой экономики от опасных природных явлений составляют от 50 до 100 млрд. долларов США ежегодно.
</w:t>
      </w:r>
      <w:r>
        <w:br/>
      </w:r>
      <w:r>
        <w:rPr>
          <w:rFonts w:ascii="Times New Roman"/>
          <w:b w:val="false"/>
          <w:i w:val="false"/>
          <w:color w:val="000000"/>
          <w:sz w:val="28"/>
        </w:rPr>
        <w:t>
      В настоящее время находятся в стадии становления и уже получили признание специалистов метеоролого-экономическое моделирование и оценка потерь в хозяйственной деятельности от негативных погодных климатических явлений, что дает возможность минимизировать потери в экономике от опасных гидрометеорологических явлений.
</w:t>
      </w:r>
      <w:r>
        <w:br/>
      </w:r>
      <w:r>
        <w:rPr>
          <w:rFonts w:ascii="Times New Roman"/>
          <w:b w:val="false"/>
          <w:i w:val="false"/>
          <w:color w:val="000000"/>
          <w:sz w:val="28"/>
        </w:rPr>
        <w:t>
      Реализация Концепции будет служить интересам устойчивого развития национальной экономики каждого государства Содружества и может внести существенный вклад в защиту жизней и имущества населения от опасных гидрометеорологических и/или гелиогеофизических явлений.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