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d52bd" w14:textId="48d52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Соглашение о сотрудничестве государств-участников СНГ в сфере регулирования рекламной деятельности</w:t>
      </w:r>
    </w:p>
    <w:p>
      <w:pPr>
        <w:spacing w:after="0"/>
        <w:ind w:left="0"/>
        <w:jc w:val="both"/>
      </w:pPr>
      <w:r>
        <w:rPr>
          <w:rFonts w:ascii="Times New Roman"/>
          <w:b w:val="false"/>
          <w:i w:val="false"/>
          <w:color w:val="000000"/>
          <w:sz w:val="28"/>
        </w:rPr>
        <w:t>Соглашение Экономического совета Содружества Независимых Государств от 19 декабря 2003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вступает в силу с даты сдачи на хранение депозитарию третьего уведомления о выполнении подписавшими его Сторонами внутригосударственных процедур, необходимых для вступления настоящего Соглашения в силу. Для Сторон, выполнивших необходимые процедуры позднее, оно вступает в силу со дня сдачи на хранение депозитарию соответствующих документов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подписали: Азербайджанская Республика, Республика Армения, Республика Беларусь, Республика Казахстан, Кыргызская Республика, Республика Молдова, Российская Федерация, Республика Таджикистан, Украина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сдали уведомления: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Молдова         - депонировано 8 апреля 2004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депонировано 19 мая 2004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депонировано 31 мая 2004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депонировано 12 июля 2004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Армения         - депонировано 22 декабря 2004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Украина                    - депонировано 27 декабря 2004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Казахстан       - депонировано 28 марта 2005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(внутригосударственные процедуры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выполняются);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депонировано 4 июля 2007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Соглашение вступило в силу 31 мая 2004 год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вступило в силу для государств: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Молдова         - 31 мая 2004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- 31 мая 2004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- 31 мая 2004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- 12 июля 2004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Армения         - 22 декабря 2004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Украина                    - 27 декабря 2004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- 4 июля 2007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Правительства государств-участников настоящего Соглашения, именуемых далее Сторонами,
</w:t>
      </w:r>
      <w:r>
        <w:br/>
      </w:r>
      <w:r>
        <w:rPr>
          <w:rFonts w:ascii="Times New Roman"/>
          <w:b w:val="false"/>
          <w:i w:val="false"/>
          <w:color w:val="000000"/>
          <w:sz w:val="28"/>
        </w:rPr>
        <w:t>
      учитывая необходимость активизации торговых связей между государствами-участниками СНГ и принимая во внимание важность рекламы как средства свободного обмена информацией между продавцами и потребителями, способствующего распространению и перемещению товаров, работ и услуг (далее - товары) через границы,
</w:t>
      </w:r>
      <w:r>
        <w:br/>
      </w:r>
      <w:r>
        <w:rPr>
          <w:rFonts w:ascii="Times New Roman"/>
          <w:b w:val="false"/>
          <w:i w:val="false"/>
          <w:color w:val="000000"/>
          <w:sz w:val="28"/>
        </w:rPr>
        <w:t>
      исходя из задач обеспечения реализации 
</w:t>
      </w:r>
      <w:r>
        <w:rPr>
          <w:rFonts w:ascii="Times New Roman"/>
          <w:b w:val="false"/>
          <w:i w:val="false"/>
          <w:color w:val="000000"/>
          <w:sz w:val="28"/>
        </w:rPr>
        <w:t xml:space="preserve"> Договора </w:t>
      </w:r>
      <w:r>
        <w:rPr>
          <w:rFonts w:ascii="Times New Roman"/>
          <w:b w:val="false"/>
          <w:i w:val="false"/>
          <w:color w:val="000000"/>
          <w:sz w:val="28"/>
        </w:rPr>
        <w:t>
 о проведении согласованной антимонопольной политики от 25 января 2000 г. и 
</w:t>
      </w:r>
      <w:r>
        <w:rPr>
          <w:rFonts w:ascii="Times New Roman"/>
          <w:b w:val="false"/>
          <w:i w:val="false"/>
          <w:color w:val="000000"/>
          <w:sz w:val="28"/>
        </w:rPr>
        <w:t xml:space="preserve"> Соглашения </w:t>
      </w:r>
      <w:r>
        <w:rPr>
          <w:rFonts w:ascii="Times New Roman"/>
          <w:b w:val="false"/>
          <w:i w:val="false"/>
          <w:color w:val="000000"/>
          <w:sz w:val="28"/>
        </w:rPr>
        <w:t>
 об основных направлениях сотрудничества государств-участников Содружества Независимых Государств в области защиты прав потребителей от 25 января 2000 г.,
</w:t>
      </w:r>
      <w:r>
        <w:br/>
      </w:r>
      <w:r>
        <w:rPr>
          <w:rFonts w:ascii="Times New Roman"/>
          <w:b w:val="false"/>
          <w:i w:val="false"/>
          <w:color w:val="000000"/>
          <w:sz w:val="28"/>
        </w:rPr>
        <w:t>
      признавая ответственность перед обществом и потребителями за достоверность рекламы,
</w:t>
      </w:r>
      <w:r>
        <w:br/>
      </w:r>
      <w:r>
        <w:rPr>
          <w:rFonts w:ascii="Times New Roman"/>
          <w:b w:val="false"/>
          <w:i w:val="false"/>
          <w:color w:val="000000"/>
          <w:sz w:val="28"/>
        </w:rPr>
        <w:t>
      учитывая особенности рынка рекламы и культурно-исторические традиции Сторон,
</w:t>
      </w:r>
      <w:r>
        <w:br/>
      </w:r>
      <w:r>
        <w:rPr>
          <w:rFonts w:ascii="Times New Roman"/>
          <w:b w:val="false"/>
          <w:i w:val="false"/>
          <w:color w:val="000000"/>
          <w:sz w:val="28"/>
        </w:rPr>
        <w:t>
      намереваясь способствовать дальнейшему развитию рекламной деятельности в Содружестве Независимых Государств (далее - Содружество),
</w:t>
      </w:r>
    </w:p>
    <w:p>
      <w:pPr>
        <w:spacing w:after="0"/>
        <w:ind w:left="0"/>
        <w:jc w:val="both"/>
      </w:pPr>
      <w:r>
        <w:rPr>
          <w:rFonts w:ascii="Times New Roman"/>
          <w:b w:val="false"/>
          <w:i w:val="false"/>
          <w:color w:val="000000"/>
          <w:sz w:val="28"/>
        </w:rPr>
        <w:t>
</w:t>
      </w:r>
      <w:r>
        <w:rPr>
          <w:rFonts w:ascii="Times New Roman"/>
          <w:b/>
          <w:i w:val="false"/>
          <w:color w:val="000000"/>
          <w:sz w:val="28"/>
        </w:rPr>
        <w:t>
      согласились о нижеследующем: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Используемые в настоящем Соглашении термины имеют следующие значения: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реклама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распространяемая в любой форме, с помощью любых средств информация о физическом или юридическом лице, товарах, идеях или начинаниях, которая предназначена для неопределенного круга потребителей и призвана формировать или поддерживать интерес к физическому или юридическому лицу, товарам, идеям или начинаниям и способствовать реализации товаров, идей и начинаний;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ненадлежащая реклама 
</w:t>
      </w:r>
      <w:r>
        <w:rPr>
          <w:rFonts w:ascii="Times New Roman"/>
          <w:b/>
          <w:i w:val="false"/>
          <w:color w:val="000000"/>
          <w:sz w:val="28"/>
        </w:rPr>
        <w:t>
</w:t>
      </w:r>
      <w:r>
        <w:rPr>
          <w:rFonts w:ascii="Times New Roman"/>
          <w:b w:val="false"/>
          <w:i w:val="false"/>
          <w:color w:val="000000"/>
          <w:sz w:val="28"/>
        </w:rPr>
        <w:t>
- недобросовестная, недостоверная, неэтичная, заведомо ложная и иная реклама, в которой допущены нарушения требований к ее содержанию, времени, месту и способу распространения, установленных национальными законодательствами Сторон;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рекламная деятельность 
</w:t>
      </w:r>
      <w:r>
        <w:rPr>
          <w:rFonts w:ascii="Times New Roman"/>
          <w:b/>
          <w:i w:val="false"/>
          <w:color w:val="000000"/>
          <w:sz w:val="28"/>
        </w:rPr>
        <w:t>
</w:t>
      </w:r>
      <w:r>
        <w:rPr>
          <w:rFonts w:ascii="Times New Roman"/>
          <w:b w:val="false"/>
          <w:i w:val="false"/>
          <w:color w:val="000000"/>
          <w:sz w:val="28"/>
        </w:rPr>
        <w:t>
- отношения по производству, размещению и распространению рекламы;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рекламодатель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юридическое или физическое лицо, являющееся источником информации для производства, размещения и последующего распространения рекламы;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рекламопроизводитель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 юридическое или физическое лицо, осуществляющее полное или частичное приведение информации в готовую для распространения форму рекламы;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рекламораспространителъ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юридическое или физическое лицо, осуществляющее размещение и (или) распространение рекламы путем предоставления и (или) использования имущества, в том числе технических средств радио-, телевизионного вещания, а также каналов связи, эфирного времени и иными способами;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потребители рекламы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юридические или физические лица, до сведения которых доводится или может быть доведена реклама.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Предметом настоящего Соглашения является регулирование отношений, возникающих в процессе производства, размещения и распространения рекламы на рынках государств-участников СНГ, включая рынки банковских, страховых и иных услуг, связанных с пользованием денежными средствами физических и юридических лиц, а также рынки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Целью регулирования отношений по производству, размещению и распространению рекламы является обеспечение интересов как предпринимателей, участников конкурентных отношений на рынке, так и потребителей рекламы.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определяет основные направления сотрудничества Сторон в сфере регулирования рекламной деятельности, устанавливает требования к рекламе, обеспечивающие формирование цивилизованного рынка рекламы, соответствующего потребностям 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Действие настоящего Соглашения распространяется на все виды и формы рекламы.
</w:t>
      </w:r>
      <w:r>
        <w:br/>
      </w:r>
      <w:r>
        <w:rPr>
          <w:rFonts w:ascii="Times New Roman"/>
          <w:b w:val="false"/>
          <w:i w:val="false"/>
          <w:color w:val="000000"/>
          <w:sz w:val="28"/>
        </w:rPr>
        <w:t>
      Действие настоящего Соглашения распространяется на юридических лиц и граждан Сторон, иностранных юридических лиц, а также иностранных граждан и лиц без гражданства, которые производят, размещают и распространяют рекламу на территории Сторон.
</w:t>
      </w:r>
      <w:r>
        <w:br/>
      </w:r>
      <w:r>
        <w:rPr>
          <w:rFonts w:ascii="Times New Roman"/>
          <w:b w:val="false"/>
          <w:i w:val="false"/>
          <w:color w:val="000000"/>
          <w:sz w:val="28"/>
        </w:rPr>
        <w:t>
      Действие настоящего Соглашения не распространяется на объявления физических лиц, в том числе в средствах массовой информации, не связанные с осуществлением ими предпринимательской деятельности.
</w:t>
      </w:r>
      <w:r>
        <w:br/>
      </w:r>
      <w:r>
        <w:rPr>
          <w:rFonts w:ascii="Times New Roman"/>
          <w:b w:val="false"/>
          <w:i w:val="false"/>
          <w:color w:val="000000"/>
          <w:sz w:val="28"/>
        </w:rPr>
        <w:t>
      Язык, на котором распространяется реклама, определяется национальным законодательством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осуществляют сотрудничество в сфере рекламной деятельности с учетом их национального законодательства, норм международного права в этой сфере по следующим основным направлениям:
</w:t>
      </w:r>
      <w:r>
        <w:br/>
      </w:r>
      <w:r>
        <w:rPr>
          <w:rFonts w:ascii="Times New Roman"/>
          <w:b w:val="false"/>
          <w:i w:val="false"/>
          <w:color w:val="000000"/>
          <w:sz w:val="28"/>
        </w:rPr>
        <w:t>
      обеспечение потребителей рекламы достоверной информацией о товарах (работах, услугах), изготовителях (продавцах, исполнителях);
</w:t>
      </w:r>
      <w:r>
        <w:br/>
      </w:r>
      <w:r>
        <w:rPr>
          <w:rFonts w:ascii="Times New Roman"/>
          <w:b w:val="false"/>
          <w:i w:val="false"/>
          <w:color w:val="000000"/>
          <w:sz w:val="28"/>
        </w:rPr>
        <w:t>
      принятие мер по предотвращению и пресечению ненадлежащей рекламы;
</w:t>
      </w:r>
      <w:r>
        <w:br/>
      </w:r>
      <w:r>
        <w:rPr>
          <w:rFonts w:ascii="Times New Roman"/>
          <w:b w:val="false"/>
          <w:i w:val="false"/>
          <w:color w:val="000000"/>
          <w:sz w:val="28"/>
        </w:rPr>
        <w:t>
      сближение национальных законодательств Сторон о рекламе;
</w:t>
      </w:r>
      <w:r>
        <w:br/>
      </w:r>
      <w:r>
        <w:rPr>
          <w:rFonts w:ascii="Times New Roman"/>
          <w:b w:val="false"/>
          <w:i w:val="false"/>
          <w:color w:val="000000"/>
          <w:sz w:val="28"/>
        </w:rPr>
        <w:t>
      обеспечение эффективного взаимодействия и координации действий участников рекламной деятельности;
</w:t>
      </w:r>
      <w:r>
        <w:br/>
      </w:r>
      <w:r>
        <w:rPr>
          <w:rFonts w:ascii="Times New Roman"/>
          <w:b w:val="false"/>
          <w:i w:val="false"/>
          <w:color w:val="000000"/>
          <w:sz w:val="28"/>
        </w:rPr>
        <w:t>
      разработка и реализация системы мер, направленных на формирование механизмов общественного регулирования рекламной деятельности;
</w:t>
      </w:r>
      <w:r>
        <w:br/>
      </w:r>
      <w:r>
        <w:rPr>
          <w:rFonts w:ascii="Times New Roman"/>
          <w:b w:val="false"/>
          <w:i w:val="false"/>
          <w:color w:val="000000"/>
          <w:sz w:val="28"/>
        </w:rPr>
        <w:t>
      создание условий для добросовестной конкуренции между субъектами рекламной деятельности;
</w:t>
      </w:r>
      <w:r>
        <w:br/>
      </w:r>
      <w:r>
        <w:rPr>
          <w:rFonts w:ascii="Times New Roman"/>
          <w:b w:val="false"/>
          <w:i w:val="false"/>
          <w:color w:val="000000"/>
          <w:sz w:val="28"/>
        </w:rPr>
        <w:t>
      проведение мониторинга, маркетинговых исследований и анализа рынка рекламных услуг Содружества;
</w:t>
      </w:r>
      <w:r>
        <w:br/>
      </w:r>
      <w:r>
        <w:rPr>
          <w:rFonts w:ascii="Times New Roman"/>
          <w:b w:val="false"/>
          <w:i w:val="false"/>
          <w:color w:val="000000"/>
          <w:sz w:val="28"/>
        </w:rPr>
        <w:t>
      создание информационной базы нормативных правовых актов по регулированию рекламной деятельности в государствах-участниках СНГ;
</w:t>
      </w:r>
      <w:r>
        <w:br/>
      </w:r>
      <w:r>
        <w:rPr>
          <w:rFonts w:ascii="Times New Roman"/>
          <w:b w:val="false"/>
          <w:i w:val="false"/>
          <w:color w:val="000000"/>
          <w:sz w:val="28"/>
        </w:rPr>
        <w:t>
      обеспечение взаимодействия органов, осуществляющих государственный контроль соблюдения законодательства Сторон о рекламе.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содействуют созданию организационных и правовых условий для деятельности общественных объединений в области рекламной деятельности, их участия в формировании политики в области рекламы, в том числе в разработке проектов законов и иных нормативных актов, проведении независимой экспертизы и создании органов саморегулирования рекламы.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Взаимодействие органов, осуществляющих государственное регулирование, и контроль соблюдения национального законодательства Сторон о рекламе и положений настоящего Соглашения осуществляются в соответствии с 
</w:t>
      </w:r>
      <w:r>
        <w:rPr>
          <w:rFonts w:ascii="Times New Roman"/>
          <w:b w:val="false"/>
          <w:i w:val="false"/>
          <w:color w:val="000000"/>
          <w:sz w:val="28"/>
        </w:rPr>
        <w:t xml:space="preserve"> Положением </w:t>
      </w:r>
      <w:r>
        <w:rPr>
          <w:rFonts w:ascii="Times New Roman"/>
          <w:b w:val="false"/>
          <w:i w:val="false"/>
          <w:color w:val="000000"/>
          <w:sz w:val="28"/>
        </w:rPr>
        <w:t>
 о взаимодействии государств по пресечению монополистической деятельности и недобросовестной конкуренции (приложение 1 к Договору о проведении согласованной антимонопольной политики от 25 января 2000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Реклама может полностью или частично являться объектом авторского права и смежных прав. В этом случае авторские и смежные права подлежат защите в соответствии с национальными законодательствами Сторон и 
</w:t>
      </w:r>
      <w:r>
        <w:rPr>
          <w:rFonts w:ascii="Times New Roman"/>
          <w:b w:val="false"/>
          <w:i w:val="false"/>
          <w:color w:val="000000"/>
          <w:sz w:val="28"/>
        </w:rPr>
        <w:t xml:space="preserve"> Соглашением </w:t>
      </w:r>
      <w:r>
        <w:rPr>
          <w:rFonts w:ascii="Times New Roman"/>
          <w:b w:val="false"/>
          <w:i w:val="false"/>
          <w:color w:val="000000"/>
          <w:sz w:val="28"/>
        </w:rPr>
        <w:t>
 о сотрудничестве в области охраны авторского права и смежных прав от 24 сентября 1993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Реклама должна быть легко распознаваема вне зависимости от используемой формы и средства распространения рекламы.
</w:t>
      </w:r>
      <w:r>
        <w:br/>
      </w:r>
      <w:r>
        <w:rPr>
          <w:rFonts w:ascii="Times New Roman"/>
          <w:b w:val="false"/>
          <w:i w:val="false"/>
          <w:color w:val="000000"/>
          <w:sz w:val="28"/>
        </w:rPr>
        <w:t>
      2. При производстве, размещении и распространении рекламы не допускается:
</w:t>
      </w:r>
      <w:r>
        <w:br/>
      </w:r>
      <w:r>
        <w:rPr>
          <w:rFonts w:ascii="Times New Roman"/>
          <w:b w:val="false"/>
          <w:i w:val="false"/>
          <w:color w:val="000000"/>
          <w:sz w:val="28"/>
        </w:rPr>
        <w:t>
      сообщать в рекламе недостоверные и заведомо ложные сведения;
</w:t>
      </w:r>
      <w:r>
        <w:br/>
      </w:r>
      <w:r>
        <w:rPr>
          <w:rFonts w:ascii="Times New Roman"/>
          <w:b w:val="false"/>
          <w:i w:val="false"/>
          <w:color w:val="000000"/>
          <w:sz w:val="28"/>
        </w:rPr>
        <w:t>
      использовать заявления или изображения, нарушающие общепринятые нормы нравственности и морали;
</w:t>
      </w:r>
      <w:r>
        <w:br/>
      </w:r>
      <w:r>
        <w:rPr>
          <w:rFonts w:ascii="Times New Roman"/>
          <w:b w:val="false"/>
          <w:i w:val="false"/>
          <w:color w:val="000000"/>
          <w:sz w:val="28"/>
        </w:rPr>
        <w:t>
      злоупотреблять доверием потребителя или извлекать преимущества вследствие его недостаточного опыта и знаний;
</w:t>
      </w:r>
      <w:r>
        <w:br/>
      </w:r>
      <w:r>
        <w:rPr>
          <w:rFonts w:ascii="Times New Roman"/>
          <w:b w:val="false"/>
          <w:i w:val="false"/>
          <w:color w:val="000000"/>
          <w:sz w:val="28"/>
        </w:rPr>
        <w:t>
      злоупотреблять свойственной детям доверчивостью, отсутствием у них опыта;
</w:t>
      </w:r>
      <w:r>
        <w:br/>
      </w:r>
      <w:r>
        <w:rPr>
          <w:rFonts w:ascii="Times New Roman"/>
          <w:b w:val="false"/>
          <w:i w:val="false"/>
          <w:color w:val="000000"/>
          <w:sz w:val="28"/>
        </w:rPr>
        <w:t>
      использовать авторитет государственной власти и должностных лиц в целях получения конкурентных преимуществ;
</w:t>
      </w:r>
      <w:r>
        <w:br/>
      </w:r>
      <w:r>
        <w:rPr>
          <w:rFonts w:ascii="Times New Roman"/>
          <w:b w:val="false"/>
          <w:i w:val="false"/>
          <w:color w:val="000000"/>
          <w:sz w:val="28"/>
        </w:rPr>
        <w:t>
      побуждать граждан к насилию, агрессии и опасным действиям, способным нанести вред здоровью физических лиц или угрожающим их безопасности;
</w:t>
      </w:r>
      <w:r>
        <w:br/>
      </w:r>
      <w:r>
        <w:rPr>
          <w:rFonts w:ascii="Times New Roman"/>
          <w:b w:val="false"/>
          <w:i w:val="false"/>
          <w:color w:val="000000"/>
          <w:sz w:val="28"/>
        </w:rPr>
        <w:t>
      осуществлять рекламу деятельности, требующей специального разрешения, при отсутствии такого разрешения, а также рекламу товаров, запрещенных к производству и реализации в соответствии с национальными законодательствами Сторон;
</w:t>
      </w:r>
      <w:r>
        <w:br/>
      </w:r>
      <w:r>
        <w:rPr>
          <w:rFonts w:ascii="Times New Roman"/>
          <w:b w:val="false"/>
          <w:i w:val="false"/>
          <w:color w:val="000000"/>
          <w:sz w:val="28"/>
        </w:rPr>
        <w:t>
      внушать, что безопасность и эффективность применения рекламируемых видов медикаментов (лекарственных средств), методов лечения гарантирована, и побуждать к отказу от квалифицированной медицинской помощи;
</w:t>
      </w:r>
      <w:r>
        <w:br/>
      </w:r>
      <w:r>
        <w:rPr>
          <w:rFonts w:ascii="Times New Roman"/>
          <w:b w:val="false"/>
          <w:i w:val="false"/>
          <w:color w:val="000000"/>
          <w:sz w:val="28"/>
        </w:rPr>
        <w:t>
      содержать информацию, дискриминирующую по признаку пола, расовому, национальному, религиозному или иному признаку.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Ненадлежащая реклама влечет ответственность в соответствии с национальными законодательствами Сторон. Полное или частичное заимствование из других источников содержания или формы рекламы не может служить оправданием несоблюдения требований к рекламе.
</w:t>
      </w:r>
      <w:r>
        <w:br/>
      </w:r>
      <w:r>
        <w:rPr>
          <w:rFonts w:ascii="Times New Roman"/>
          <w:b w:val="false"/>
          <w:i w:val="false"/>
          <w:color w:val="000000"/>
          <w:sz w:val="28"/>
        </w:rPr>
        <w:t>
      2. Рекламодатели, рекламопроизводители и рекламораспространители несут ответственность за нарушения требований к рекламе в соответствии с национальным законодательством Стороны, на территории которой совершено нарушение.
</w:t>
      </w:r>
      <w:r>
        <w:br/>
      </w:r>
      <w:r>
        <w:rPr>
          <w:rFonts w:ascii="Times New Roman"/>
          <w:b w:val="false"/>
          <w:i w:val="false"/>
          <w:color w:val="000000"/>
          <w:sz w:val="28"/>
        </w:rPr>
        <w:t>
      3. Национальное законодательство о рекламе Стороны, на территории которой распространяется реклама, применяется и в тех случаях, когда действия, совершаемые в области рекламы юридическими или физическими лицами другой Стороны, приводят к ограничению конкуренции, введению в заблуждение юридических и физических лиц либо влекут за собой иные отрицательные последствия на рынке товаров Стороны, на территории которой распространяется реклама.
</w:t>
      </w:r>
      <w:r>
        <w:br/>
      </w:r>
      <w:r>
        <w:rPr>
          <w:rFonts w:ascii="Times New Roman"/>
          <w:b w:val="false"/>
          <w:i w:val="false"/>
          <w:color w:val="000000"/>
          <w:sz w:val="28"/>
        </w:rPr>
        <w:t>
      4. Юридическое или физическое лицо, которому стало известно о производстве, размещении и распространении ненадлежащей рекламы, содержащей сведения, порочащие его честь, достоинство или деловую репутацию, вправе обратиться в суд в порядке, установленном национальным законодательством Стороны, на территории которой распространяется реклама, с требованием о возмещении убытков и морального вреда, причиненных распространением такой рекламы, а также с требованием опровержения этой рекламы тем же способом, каким она была распространена, если рекламодатель не выполняет это требование в добровольном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Реализацию настоящего Соглашения осуществляют компетентные органы Сторон в пределах установленной их национальными законодательствами компетенции.
</w:t>
      </w:r>
      <w:r>
        <w:br/>
      </w:r>
      <w:r>
        <w:rPr>
          <w:rFonts w:ascii="Times New Roman"/>
          <w:b w:val="false"/>
          <w:i w:val="false"/>
          <w:color w:val="000000"/>
          <w:sz w:val="28"/>
        </w:rPr>
        <w:t>
      2. Координацию деятельности Сторон в реализации настоящего Соглашения осуществляет Межгосударственный совет по антимонопольной политике, учрежденный 
</w:t>
      </w:r>
      <w:r>
        <w:rPr>
          <w:rFonts w:ascii="Times New Roman"/>
          <w:b w:val="false"/>
          <w:i w:val="false"/>
          <w:color w:val="000000"/>
          <w:sz w:val="28"/>
        </w:rPr>
        <w:t xml:space="preserve"> Договором </w:t>
      </w:r>
      <w:r>
        <w:rPr>
          <w:rFonts w:ascii="Times New Roman"/>
          <w:b w:val="false"/>
          <w:i w:val="false"/>
          <w:color w:val="000000"/>
          <w:sz w:val="28"/>
        </w:rPr>
        <w:t>
 о проведении согласованной антимонопольной политики от 25 января 2000 г.
</w:t>
      </w:r>
      <w:r>
        <w:br/>
      </w:r>
      <w:r>
        <w:rPr>
          <w:rFonts w:ascii="Times New Roman"/>
          <w:b w:val="false"/>
          <w:i w:val="false"/>
          <w:color w:val="000000"/>
          <w:sz w:val="28"/>
        </w:rPr>
        <w:t>
      3. Межгосударственный совет по антимонопольной политике взаимодействует с общественными объединениями, ассоциациями и иными организациями в области рекламной деятельности в процессе реализации настоящего Соглашения.
</w:t>
      </w:r>
      <w:r>
        <w:br/>
      </w:r>
      <w:r>
        <w:rPr>
          <w:rFonts w:ascii="Times New Roman"/>
          <w:b w:val="false"/>
          <w:i w:val="false"/>
          <w:color w:val="000000"/>
          <w:sz w:val="28"/>
        </w:rPr>
        <w:t>
      4. Общественные объединения и ассоциации в области рекламной деятельности могут принимать участие в реализации настоящего Соглашения в соответствии со своими уставами и национальными законодательствами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не затрагивает прав и обязательств Сторон по другим международным договорам, участниками которых они являются.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настоящее Соглашение могут быть внесены изменения и дополнения с общего согласия Сторон, оформляемые протоколами, которые будут являться его неотъемлемой частью.
</w:t>
      </w:r>
      <w:r>
        <w:br/>
      </w:r>
      <w:r>
        <w:rPr>
          <w:rFonts w:ascii="Times New Roman"/>
          <w:b w:val="false"/>
          <w:i w:val="false"/>
          <w:color w:val="000000"/>
          <w:sz w:val="28"/>
        </w:rPr>
        <w:t>
      Протоколы вступают в силу в том же порядке, что и настоящее Соглашение, как это определено статьей 16.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Спорные вопросы, связанные с применением или толкованием настоящего Соглашения, разрешаются путем переговоров между заинтересованными Сторонами.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вступает в силу с даты сдачи на хранение депозитарию третьего уведомления о выполнении подписавшими его Сторонами внутригосударственных процедур, необходимых для вступления настоящего Соглашения в силу.
</w:t>
      </w:r>
      <w:r>
        <w:br/>
      </w:r>
      <w:r>
        <w:rPr>
          <w:rFonts w:ascii="Times New Roman"/>
          <w:b w:val="false"/>
          <w:i w:val="false"/>
          <w:color w:val="000000"/>
          <w:sz w:val="28"/>
        </w:rPr>
        <w:t>
      Для Сторон, выполнивших необходимые процедуры позднее, оно вступает в силу со дня сдачи на хранение депозитарию соответствующих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действует в течение 5 лет с даты вступления в силу. По истечении этого срока настоящее Соглашение автоматически продлевается каждый раз на 5-летний период, если Стороны не примут иного решения.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открыто для присоединения государств Содружества, разделяющих его цели и принципы, путем передачи депозитарию документов о присоединении, а для присоединения третьих государств - с момента последнего уведомления Сторонами депозитария о согласии на такое присоединение.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Сторона может выйти из настоящего Соглашения, направив письменное уведомление об этом депозитарию не позднее чем за шесть месяцев до даты выхода, предварительно урегулировав договорные обязательства, возникшие за время действия настоящего Соглашения.
</w:t>
      </w:r>
    </w:p>
    <w:p>
      <w:pPr>
        <w:spacing w:after="0"/>
        <w:ind w:left="0"/>
        <w:jc w:val="both"/>
      </w:pPr>
      <w:r>
        <w:rPr>
          <w:rFonts w:ascii="Times New Roman"/>
          <w:b w:val="false"/>
          <w:i w:val="false"/>
          <w:color w:val="000000"/>
          <w:sz w:val="28"/>
        </w:rPr>
        <w:t>
      Совершено в городе Москве 19 декабря 2003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каждой Стороне, подписавшей настоящее Соглашение, его заверенную копию.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Азербайджанской Республики             Республики Молдова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Армения                     Российской Федерации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Беларусь                    Республики Таджикистан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Грузии                                 Туркменистана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Республики Узбекистан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Кыргызской Республики                  Украины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Настоящим удостоверяю, что данный текст является заверенной копией заверенной копии Соглашения о сотрудничестве государств-участников Содружества Независимых Государств в сфере регулирования рекламной деятельности, совершенного 19 декабря 2003 года в городе Москве.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управления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Международно-правового департамента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Министерства иностранных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Ж. Бухбантаев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