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f961" w14:textId="f02f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Протоколе о механизме применения специальных защитных, антидемпинговых и компенсационных мер в торговле государств-участников Таможенного союза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17 февраля 2000 года № 72</w:t>
      </w:r>
    </w:p>
    <w:p>
      <w:pPr>
        <w:spacing w:after="0"/>
        <w:ind w:left="0"/>
        <w:jc w:val="both"/>
      </w:pPr>
      <w:bookmarkStart w:name="z1" w:id="0"/>
      <w:r>
        <w:rPr>
          <w:rFonts w:ascii="Times New Roman"/>
          <w:b w:val="false"/>
          <w:i w:val="false"/>
          <w:color w:val="000000"/>
          <w:sz w:val="28"/>
        </w:rPr>
        <w:t>
      Совет глав правительств Республики Беларусь, Республики Казахстан, Кыргызской Республики, Российской Федерации и Республики Таджикистан решил:</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Протокол</w:t>
      </w:r>
      <w:r>
        <w:rPr>
          <w:rFonts w:ascii="Times New Roman"/>
          <w:b w:val="false"/>
          <w:i w:val="false"/>
          <w:color w:val="000000"/>
          <w:sz w:val="28"/>
        </w:rPr>
        <w:t xml:space="preserve"> о механизме применения специальных защитных, антидемпинговых и компенсационных мер в торговле государств-участников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Поручить правительствам Сторон принять меры к проведению в трехмесячный срок внутригосударственных процедур, необходимых для вступления в силу указанного в пункте 1 </w:t>
      </w:r>
      <w:r>
        <w:rPr>
          <w:rFonts w:ascii="Times New Roman"/>
          <w:b w:val="false"/>
          <w:i w:val="false"/>
          <w:color w:val="000000"/>
          <w:sz w:val="28"/>
        </w:rPr>
        <w:t>Протокола</w:t>
      </w:r>
      <w:r>
        <w:rPr>
          <w:rFonts w:ascii="Times New Roman"/>
          <w:b w:val="false"/>
          <w:i w:val="false"/>
          <w:color w:val="000000"/>
          <w:sz w:val="28"/>
        </w:rPr>
        <w:t>, и о результатах уведомить Интеграционный Комитет.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577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bl>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механизме применения специальных защитных, антидемпинговых и</w:t>
      </w:r>
      <w:r>
        <w:br/>
      </w:r>
      <w:r>
        <w:rPr>
          <w:rFonts w:ascii="Times New Roman"/>
          <w:b/>
          <w:i w:val="false"/>
          <w:color w:val="000000"/>
        </w:rPr>
        <w:t>
компенсационных мер в торговле государств-участников</w:t>
      </w:r>
      <w:r>
        <w:br/>
      </w:r>
      <w:r>
        <w:rPr>
          <w:rFonts w:ascii="Times New Roman"/>
          <w:b/>
          <w:i w:val="false"/>
          <w:color w:val="000000"/>
        </w:rPr>
        <w:t>
Таможенного союза [1]</w:t>
      </w:r>
    </w:p>
    <w:bookmarkEnd w:id="1"/>
    <w:bookmarkStart w:name="z9" w:id="2"/>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соглашениями о Таможенном союзе и двусторонними соглашениями о свободной торговле государств-участников Таможенного союза, а также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w:t>
      </w:r>
      <w:r>
        <w:br/>
      </w:r>
      <w:r>
        <w:rPr>
          <w:rFonts w:ascii="Times New Roman"/>
          <w:b w:val="false"/>
          <w:i w:val="false"/>
          <w:color w:val="000000"/>
          <w:sz w:val="28"/>
        </w:rPr>
        <w:t>
</w:t>
      </w:r>
      <w:r>
        <w:rPr>
          <w:rFonts w:ascii="Times New Roman"/>
          <w:b w:val="false"/>
          <w:i w:val="false"/>
          <w:color w:val="000000"/>
          <w:sz w:val="28"/>
        </w:rPr>
        <w:t>
      в соответствии с пунктом 23 </w:t>
      </w:r>
      <w:r>
        <w:rPr>
          <w:rFonts w:ascii="Times New Roman"/>
          <w:b w:val="false"/>
          <w:i w:val="false"/>
          <w:color w:val="000000"/>
          <w:sz w:val="28"/>
        </w:rPr>
        <w:t>Протокола</w:t>
      </w:r>
      <w:r>
        <w:rPr>
          <w:rFonts w:ascii="Times New Roman"/>
          <w:b w:val="false"/>
          <w:i w:val="false"/>
          <w:color w:val="000000"/>
          <w:sz w:val="28"/>
        </w:rPr>
        <w:t xml:space="preserve"> от 2 апреля 1999 г. о внесении изменений и дополнений в Соглашение о создании зоны свободной торговли от 15 апреля 1994 г.,</w:t>
      </w:r>
      <w:r>
        <w:br/>
      </w:r>
      <w:r>
        <w:rPr>
          <w:rFonts w:ascii="Times New Roman"/>
          <w:b w:val="false"/>
          <w:i w:val="false"/>
          <w:color w:val="000000"/>
          <w:sz w:val="28"/>
        </w:rPr>
        <w:t>
</w:t>
      </w:r>
      <w:r>
        <w:rPr>
          <w:rFonts w:ascii="Times New Roman"/>
          <w:b w:val="false"/>
          <w:i w:val="false"/>
          <w:color w:val="000000"/>
          <w:sz w:val="28"/>
        </w:rPr>
        <w:t>
      в целях согласованного применения специальных защитных, антидемпинговых и компенсационных мер в отношении импорта товара во взаимной торговле и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w:t>
      </w:r>
      <w:r>
        <w:br/>
      </w:r>
      <w:r>
        <w:rPr>
          <w:rFonts w:ascii="Times New Roman"/>
          <w:b w:val="false"/>
          <w:i w:val="false"/>
          <w:color w:val="000000"/>
          <w:sz w:val="28"/>
        </w:rPr>
        <w:t>
</w:t>
      </w:r>
      <w:r>
        <w:rPr>
          <w:rFonts w:ascii="Times New Roman"/>
          <w:b w:val="false"/>
          <w:i w:val="false"/>
          <w:color w:val="000000"/>
          <w:sz w:val="28"/>
        </w:rPr>
        <w:t>
      стремясь минимизировать потери государств-участников Таможенного союза (далее по тексту - государства-участники) от применяемых мер по защите внутреннего рынка и национальных производителей продукции,</w:t>
      </w:r>
      <w:r>
        <w:br/>
      </w:r>
      <w:r>
        <w:rPr>
          <w:rFonts w:ascii="Times New Roman"/>
          <w:b w:val="false"/>
          <w:i w:val="false"/>
          <w:color w:val="000000"/>
          <w:sz w:val="28"/>
        </w:rPr>
        <w:t>
</w:t>
      </w:r>
      <w:r>
        <w:rPr>
          <w:rFonts w:ascii="Times New Roman"/>
          <w:b w:val="false"/>
          <w:i w:val="false"/>
          <w:color w:val="000000"/>
          <w:sz w:val="28"/>
        </w:rPr>
        <w:t>
      руководствуясь общепринятыми нормами и принципами международного права, согласились о нижеследующем.</w:t>
      </w:r>
    </w:p>
    <w:bookmarkEnd w:id="2"/>
    <w:bookmarkStart w:name="z16" w:id="3"/>
    <w:p>
      <w:pPr>
        <w:spacing w:after="0"/>
        <w:ind w:left="0"/>
        <w:jc w:val="left"/>
      </w:pPr>
      <w:r>
        <w:rPr>
          <w:rFonts w:ascii="Times New Roman"/>
          <w:b/>
          <w:i w:val="false"/>
          <w:color w:val="000000"/>
        </w:rPr>
        <w:t xml:space="preserve"> 
Статья 1</w:t>
      </w:r>
    </w:p>
    <w:bookmarkEnd w:id="3"/>
    <w:bookmarkStart w:name="z17" w:id="4"/>
    <w:p>
      <w:pPr>
        <w:spacing w:after="0"/>
        <w:ind w:left="0"/>
        <w:jc w:val="both"/>
      </w:pPr>
      <w:r>
        <w:rPr>
          <w:rFonts w:ascii="Times New Roman"/>
          <w:b w:val="false"/>
          <w:i w:val="false"/>
          <w:color w:val="000000"/>
          <w:sz w:val="28"/>
        </w:rPr>
        <w:t>
      Для целей настоящего Протокола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существенный (материальный, серьезный)[2] ущерб отрасли национальной экономики - подтвержденное доказательствами значительное общее ухудшение положения отрасли национальной экономики, которое наступило вследствие возросшего ввоза на таможенную территорию государства-участника аналогичного или непосредственно конкурирующего товара, либо демпингового импорта такого товара, либо импорта товара, субсидируемого соответствующим государством-участником или третьими странами, и выражается, в частности, в сокращении объема производства такого товара, сокращении его реализации на внутреннем рынке государства-участника, снижении рентабельности производства такого товара, замедлении развития отрасли национальной экономики государства-участника, негативном влиянии на товарные запасы,</w:t>
      </w:r>
      <w:r>
        <w:br/>
      </w:r>
      <w:r>
        <w:rPr>
          <w:rFonts w:ascii="Times New Roman"/>
          <w:b w:val="false"/>
          <w:i w:val="false"/>
          <w:color w:val="000000"/>
          <w:sz w:val="28"/>
        </w:rPr>
        <w:t>
</w:t>
      </w:r>
      <w:r>
        <w:rPr>
          <w:rFonts w:ascii="Times New Roman"/>
          <w:b w:val="false"/>
          <w:i w:val="false"/>
          <w:color w:val="000000"/>
          <w:sz w:val="28"/>
        </w:rPr>
        <w:t>
      занятость населения, уровень заработной платы, общую инвестиционную активность и другие показатели;</w:t>
      </w:r>
      <w:r>
        <w:br/>
      </w:r>
      <w:r>
        <w:rPr>
          <w:rFonts w:ascii="Times New Roman"/>
          <w:b w:val="false"/>
          <w:i w:val="false"/>
          <w:color w:val="000000"/>
          <w:sz w:val="28"/>
        </w:rPr>
        <w:t>
</w:t>
      </w: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демпингового или субсидируемого импорта товаров и выражается, в частности, в сокращении объема производства аналогичного товара в государстве-участнике и объема его реализации на внутреннем рынке государства-участника, снижении рентабельности производства такого товара, негативном воздействии на товарные запасы, занятость, уровень заработной платы, уровень инвестиций в данную отрасль национальной экономики;</w:t>
      </w:r>
      <w:r>
        <w:br/>
      </w:r>
      <w:r>
        <w:rPr>
          <w:rFonts w:ascii="Times New Roman"/>
          <w:b w:val="false"/>
          <w:i w:val="false"/>
          <w:color w:val="000000"/>
          <w:sz w:val="28"/>
        </w:rPr>
        <w:t>
</w:t>
      </w:r>
      <w:r>
        <w:rPr>
          <w:rFonts w:ascii="Times New Roman"/>
          <w:b w:val="false"/>
          <w:i w:val="false"/>
          <w:color w:val="000000"/>
          <w:sz w:val="28"/>
        </w:rPr>
        <w:t>
      серьезный ущерб отрасли национальной экономики - существенное ухудшение производственного, торгового и финансового положения отрасли национальной экономики, которое наступило вследствие возросшего импорта товара и выражается в общем ухудшении ситуации в производстве непосредственно конкурирующего товара в государстве-участнике; [3]</w:t>
      </w:r>
      <w:r>
        <w:br/>
      </w:r>
      <w:r>
        <w:rPr>
          <w:rFonts w:ascii="Times New Roman"/>
          <w:b w:val="false"/>
          <w:i w:val="false"/>
          <w:color w:val="000000"/>
          <w:sz w:val="28"/>
        </w:rPr>
        <w:t>
</w:t>
      </w:r>
      <w:r>
        <w:rPr>
          <w:rFonts w:ascii="Times New Roman"/>
          <w:b w:val="false"/>
          <w:i w:val="false"/>
          <w:color w:val="000000"/>
          <w:sz w:val="28"/>
        </w:rPr>
        <w:t>
      угроза причинения существенного (материального, серьезного) ущерба отрасли национальной экономики - подтвержденная доказательствами очевидная неотвратимость причинения существенного (материального, серьезного) ущерба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отрасль национальной экономики - производители аналогичного или непосредственно конкурирующего товара в любых отраслях экономики государства-участника;</w:t>
      </w:r>
      <w:r>
        <w:br/>
      </w:r>
      <w:r>
        <w:rPr>
          <w:rFonts w:ascii="Times New Roman"/>
          <w:b w:val="false"/>
          <w:i w:val="false"/>
          <w:color w:val="000000"/>
          <w:sz w:val="28"/>
        </w:rPr>
        <w:t>
</w:t>
      </w:r>
      <w:r>
        <w:rPr>
          <w:rFonts w:ascii="Times New Roman"/>
          <w:b w:val="false"/>
          <w:i w:val="false"/>
          <w:color w:val="000000"/>
          <w:sz w:val="28"/>
        </w:rPr>
        <w:t>
      аналогичный или непосредственно конкурирующий товар - товар, который классифицируется одним и тем же кодом Товарной номенклатуры внешнеэкономической деятельности Содружества Независимых Государств и полностью идентичен другому товару или сопоставим с ним по своему функциональному назначению, применению, качественным и техническим характеристикам и по другим основным свойствам таким образом, что покупатель заменяет или готов заменить таким товаром другой товар в процессе потребления;</w:t>
      </w:r>
      <w:r>
        <w:br/>
      </w:r>
      <w:r>
        <w:rPr>
          <w:rFonts w:ascii="Times New Roman"/>
          <w:b w:val="false"/>
          <w:i w:val="false"/>
          <w:color w:val="000000"/>
          <w:sz w:val="28"/>
        </w:rPr>
        <w:t>
</w:t>
      </w:r>
      <w:r>
        <w:rPr>
          <w:rFonts w:ascii="Times New Roman"/>
          <w:b w:val="false"/>
          <w:i w:val="false"/>
          <w:color w:val="000000"/>
          <w:sz w:val="28"/>
        </w:rPr>
        <w:t>
      специальные защитные меры - меры по ограничению ввоза товара на таможенную территорию одного из государств-участников для свободного обращения на его внутреннем рынке, которые применяет Сторона посредством введения количественных ограничений импорта или специальной пошлины, в том числе временной специальной пошлины;</w:t>
      </w:r>
      <w:r>
        <w:br/>
      </w:r>
      <w:r>
        <w:rPr>
          <w:rFonts w:ascii="Times New Roman"/>
          <w:b w:val="false"/>
          <w:i w:val="false"/>
          <w:color w:val="000000"/>
          <w:sz w:val="28"/>
        </w:rPr>
        <w:t>
</w:t>
      </w:r>
      <w:r>
        <w:rPr>
          <w:rFonts w:ascii="Times New Roman"/>
          <w:b w:val="false"/>
          <w:i w:val="false"/>
          <w:color w:val="000000"/>
          <w:sz w:val="28"/>
        </w:rPr>
        <w:t>
      специальная пошлина - пошлина, которая применяется при введении специальных защитных мер и взимается уполномоченным органом государства-участника сверх базовой ставки ввозной таможенной пошлины;</w:t>
      </w:r>
      <w:r>
        <w:br/>
      </w:r>
      <w:r>
        <w:rPr>
          <w:rFonts w:ascii="Times New Roman"/>
          <w:b w:val="false"/>
          <w:i w:val="false"/>
          <w:color w:val="000000"/>
          <w:sz w:val="28"/>
        </w:rPr>
        <w:t>
</w:t>
      </w:r>
      <w:r>
        <w:rPr>
          <w:rFonts w:ascii="Times New Roman"/>
          <w:b w:val="false"/>
          <w:i w:val="false"/>
          <w:color w:val="000000"/>
          <w:sz w:val="28"/>
        </w:rPr>
        <w:t>
      антидемпинговые меры - меры по ограничению демпингового импорта товара, которые применяет Сторона посредством введения антидемпинговой пошлины, в том числе временной антидемпинговой пошлины, либо принятия ценовых обязательств;</w:t>
      </w:r>
      <w:r>
        <w:br/>
      </w:r>
      <w:r>
        <w:rPr>
          <w:rFonts w:ascii="Times New Roman"/>
          <w:b w:val="false"/>
          <w:i w:val="false"/>
          <w:color w:val="000000"/>
          <w:sz w:val="28"/>
        </w:rPr>
        <w:t>
</w:t>
      </w:r>
      <w:r>
        <w:rPr>
          <w:rFonts w:ascii="Times New Roman"/>
          <w:b w:val="false"/>
          <w:i w:val="false"/>
          <w:color w:val="000000"/>
          <w:sz w:val="28"/>
        </w:rPr>
        <w:t>
      антидемпинговая пошлина - пошлина, которая применяется при введении антидемпинговых мер и взимается уполномоченным органом государства-участника сверх базовой ставки ввозной таможенной пошлины;</w:t>
      </w:r>
      <w:r>
        <w:br/>
      </w:r>
      <w:r>
        <w:rPr>
          <w:rFonts w:ascii="Times New Roman"/>
          <w:b w:val="false"/>
          <w:i w:val="false"/>
          <w:color w:val="000000"/>
          <w:sz w:val="28"/>
        </w:rPr>
        <w:t>
</w:t>
      </w:r>
      <w:r>
        <w:rPr>
          <w:rFonts w:ascii="Times New Roman"/>
          <w:b w:val="false"/>
          <w:i w:val="false"/>
          <w:color w:val="000000"/>
          <w:sz w:val="28"/>
        </w:rPr>
        <w:t>
      демпинговый импорт - импорт товара по экспортной цене ниже его нормальной стоимости;</w:t>
      </w:r>
      <w:r>
        <w:br/>
      </w:r>
      <w:r>
        <w:rPr>
          <w:rFonts w:ascii="Times New Roman"/>
          <w:b w:val="false"/>
          <w:i w:val="false"/>
          <w:color w:val="000000"/>
          <w:sz w:val="28"/>
        </w:rPr>
        <w:t>
</w:t>
      </w:r>
      <w:r>
        <w:rPr>
          <w:rFonts w:ascii="Times New Roman"/>
          <w:b w:val="false"/>
          <w:i w:val="false"/>
          <w:color w:val="000000"/>
          <w:sz w:val="28"/>
        </w:rPr>
        <w:t>
      компенсационные меры - меры по ограничению импорта товара, субсидируемого одним из государств-участников или третьими странами, которые применяет Сторона посредством введения компенсационной пошлины, в том числе временной компенсационной пошлины, либо принятия ценовых обязательств;</w:t>
      </w:r>
      <w:r>
        <w:br/>
      </w:r>
      <w:r>
        <w:rPr>
          <w:rFonts w:ascii="Times New Roman"/>
          <w:b w:val="false"/>
          <w:i w:val="false"/>
          <w:color w:val="000000"/>
          <w:sz w:val="28"/>
        </w:rPr>
        <w:t>
</w:t>
      </w:r>
      <w:r>
        <w:rPr>
          <w:rFonts w:ascii="Times New Roman"/>
          <w:b w:val="false"/>
          <w:i w:val="false"/>
          <w:color w:val="000000"/>
          <w:sz w:val="28"/>
        </w:rPr>
        <w:t>
      компенсационная пошлина - пошлина, которая применяется при введении компенсационных мер и взимается уполномоченным органом государства-участника сверх базовой ставки ввозной таможенной пошлины.</w:t>
      </w:r>
    </w:p>
    <w:bookmarkEnd w:id="4"/>
    <w:bookmarkStart w:name="z32" w:id="5"/>
    <w:p>
      <w:pPr>
        <w:spacing w:after="0"/>
        <w:ind w:left="0"/>
        <w:jc w:val="left"/>
      </w:pPr>
      <w:r>
        <w:rPr>
          <w:rFonts w:ascii="Times New Roman"/>
          <w:b/>
          <w:i w:val="false"/>
          <w:color w:val="000000"/>
        </w:rPr>
        <w:t xml:space="preserve"> 
Статья 2</w:t>
      </w:r>
    </w:p>
    <w:bookmarkEnd w:id="5"/>
    <w:bookmarkStart w:name="z33" w:id="6"/>
    <w:p>
      <w:pPr>
        <w:spacing w:after="0"/>
        <w:ind w:left="0"/>
        <w:jc w:val="both"/>
      </w:pPr>
      <w:r>
        <w:rPr>
          <w:rFonts w:ascii="Times New Roman"/>
          <w:b w:val="false"/>
          <w:i w:val="false"/>
          <w:color w:val="000000"/>
          <w:sz w:val="28"/>
        </w:rPr>
        <w:t>
      Установить, что:</w:t>
      </w:r>
      <w:r>
        <w:br/>
      </w:r>
      <w:r>
        <w:rPr>
          <w:rFonts w:ascii="Times New Roman"/>
          <w:b w:val="false"/>
          <w:i w:val="false"/>
          <w:color w:val="000000"/>
          <w:sz w:val="28"/>
        </w:rPr>
        <w:t>
</w:t>
      </w:r>
      <w:r>
        <w:rPr>
          <w:rFonts w:ascii="Times New Roman"/>
          <w:b w:val="false"/>
          <w:i w:val="false"/>
          <w:color w:val="000000"/>
          <w:sz w:val="28"/>
        </w:rPr>
        <w:t>
      специальные защитные меры могут быть введены в форме количественных ограничений импорта товара или в форме специальных пошлин;</w:t>
      </w:r>
      <w:r>
        <w:br/>
      </w:r>
      <w:r>
        <w:rPr>
          <w:rFonts w:ascii="Times New Roman"/>
          <w:b w:val="false"/>
          <w:i w:val="false"/>
          <w:color w:val="000000"/>
          <w:sz w:val="28"/>
        </w:rPr>
        <w:t>
</w:t>
      </w:r>
      <w:r>
        <w:rPr>
          <w:rFonts w:ascii="Times New Roman"/>
          <w:b w:val="false"/>
          <w:i w:val="false"/>
          <w:color w:val="000000"/>
          <w:sz w:val="28"/>
        </w:rPr>
        <w:t>
      антидемпинговые меры могут быть введены в форме антидемпинговых пошлин либо принятия ценовых обязательств;</w:t>
      </w:r>
      <w:r>
        <w:br/>
      </w:r>
      <w:r>
        <w:rPr>
          <w:rFonts w:ascii="Times New Roman"/>
          <w:b w:val="false"/>
          <w:i w:val="false"/>
          <w:color w:val="000000"/>
          <w:sz w:val="28"/>
        </w:rPr>
        <w:t>
</w:t>
      </w:r>
      <w:r>
        <w:rPr>
          <w:rFonts w:ascii="Times New Roman"/>
          <w:b w:val="false"/>
          <w:i w:val="false"/>
          <w:color w:val="000000"/>
          <w:sz w:val="28"/>
        </w:rPr>
        <w:t>
      компенсационные меры могут быть введены в форме компенсационных пошлин либо принятия ценовых обязательств, на срок, необходимый для устранения существенного (материального, серьезного) ущерба или угрозы причинения существенного(материального, серьезного) ущерба в соответствии с положениями настоящего Протокола и (или) национальным законодательством государств-участников.</w:t>
      </w:r>
    </w:p>
    <w:bookmarkEnd w:id="6"/>
    <w:bookmarkStart w:name="z37" w:id="7"/>
    <w:p>
      <w:pPr>
        <w:spacing w:after="0"/>
        <w:ind w:left="0"/>
        <w:jc w:val="left"/>
      </w:pPr>
      <w:r>
        <w:rPr>
          <w:rFonts w:ascii="Times New Roman"/>
          <w:b/>
          <w:i w:val="false"/>
          <w:color w:val="000000"/>
        </w:rPr>
        <w:t xml:space="preserve"> 
Статья 3</w:t>
      </w:r>
    </w:p>
    <w:bookmarkEnd w:id="7"/>
    <w:bookmarkStart w:name="z38" w:id="8"/>
    <w:p>
      <w:pPr>
        <w:spacing w:after="0"/>
        <w:ind w:left="0"/>
        <w:jc w:val="both"/>
      </w:pPr>
      <w:r>
        <w:rPr>
          <w:rFonts w:ascii="Times New Roman"/>
          <w:b w:val="false"/>
          <w:i w:val="false"/>
          <w:color w:val="000000"/>
          <w:sz w:val="28"/>
        </w:rPr>
        <w:t>
      В случае, когда импорт товаров на территорию государства одной из Сторон осуществляется в таких количествах и на таких условиях, которые наносят существенный (материальный, серьезный) ущерб или создают угрозу причинения существенного(материального, серьезного) ущерба отрасли национальной экономики, эта Сторона может после расследования, проведенного в соответствии с национальным законодательством, применить специальные защитные, антидемпинговые или компенсационные меры в отношении этого импорта товаров.</w:t>
      </w:r>
      <w:r>
        <w:br/>
      </w:r>
      <w:r>
        <w:rPr>
          <w:rFonts w:ascii="Times New Roman"/>
          <w:b w:val="false"/>
          <w:i w:val="false"/>
          <w:color w:val="000000"/>
          <w:sz w:val="28"/>
        </w:rPr>
        <w:t>
</w:t>
      </w:r>
      <w:r>
        <w:rPr>
          <w:rFonts w:ascii="Times New Roman"/>
          <w:b w:val="false"/>
          <w:i w:val="false"/>
          <w:color w:val="000000"/>
          <w:sz w:val="28"/>
        </w:rPr>
        <w:t>
      В целях обеспечения защиты внутренних рынков государств-участников создается Комиссия по защите внутренних рынков при Интеграционном Комитете (далее - Комиссия).[4]</w:t>
      </w:r>
    </w:p>
    <w:bookmarkEnd w:id="8"/>
    <w:bookmarkStart w:name="z40" w:id="9"/>
    <w:p>
      <w:pPr>
        <w:spacing w:after="0"/>
        <w:ind w:left="0"/>
        <w:jc w:val="left"/>
      </w:pPr>
      <w:r>
        <w:rPr>
          <w:rFonts w:ascii="Times New Roman"/>
          <w:b/>
          <w:i w:val="false"/>
          <w:color w:val="000000"/>
        </w:rPr>
        <w:t xml:space="preserve"> 
Статья 4 [5]</w:t>
      </w:r>
    </w:p>
    <w:bookmarkEnd w:id="9"/>
    <w:bookmarkStart w:name="z42" w:id="10"/>
    <w:p>
      <w:pPr>
        <w:spacing w:after="0"/>
        <w:ind w:left="0"/>
        <w:jc w:val="both"/>
      </w:pPr>
      <w:r>
        <w:rPr>
          <w:rFonts w:ascii="Times New Roman"/>
          <w:b w:val="false"/>
          <w:i w:val="false"/>
          <w:color w:val="000000"/>
          <w:sz w:val="28"/>
        </w:rPr>
        <w:t>
      Если одна из Сторон намерена применить специальные защитные, антидемпинговые или компенсационные меры в отношении импорта товара из третьих стран, то эта Сторона должна заблаговременно, но не позднее чем за 30 дней до планируемого введения меры, проинформировать об этом другие Стороны и предложить проведение консультаций.</w:t>
      </w:r>
      <w:r>
        <w:br/>
      </w:r>
      <w:r>
        <w:rPr>
          <w:rFonts w:ascii="Times New Roman"/>
          <w:b w:val="false"/>
          <w:i w:val="false"/>
          <w:color w:val="000000"/>
          <w:sz w:val="28"/>
        </w:rPr>
        <w:t>
</w:t>
      </w:r>
      <w:r>
        <w:rPr>
          <w:rFonts w:ascii="Times New Roman"/>
          <w:b w:val="false"/>
          <w:i w:val="false"/>
          <w:color w:val="000000"/>
          <w:sz w:val="28"/>
        </w:rPr>
        <w:t>
      Предложение о проведении консультаций направляется в письменной форме, к нему прилагаются материалы, подтверждающие факт существенного (материального, серьезного) ущерба или угрозы причинения существенного (материального, серьезного) ущерба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Если одна из Сторон намерена применить специальные защитные, антидемпинговые или компенсационные меры в отношении импорта товара, происходящего из государства-участника, эта Сторона не позднее, чем за 30 дней до планируемого завершения расследования, направляет заинтересованным Сторонам приглашение на консультации с указанием времени и места их проведения, а также предложения по урегулированию ситуации без применения специальных защитных, антидемпинговых или компенсационных мер.</w:t>
      </w:r>
      <w:r>
        <w:br/>
      </w:r>
      <w:r>
        <w:rPr>
          <w:rFonts w:ascii="Times New Roman"/>
          <w:b w:val="false"/>
          <w:i w:val="false"/>
          <w:color w:val="000000"/>
          <w:sz w:val="28"/>
        </w:rPr>
        <w:t>
</w:t>
      </w:r>
      <w:r>
        <w:rPr>
          <w:rFonts w:ascii="Times New Roman"/>
          <w:b w:val="false"/>
          <w:i w:val="false"/>
          <w:color w:val="000000"/>
          <w:sz w:val="28"/>
        </w:rPr>
        <w:t>
      Руководители делегаций Сторон, принимающих участие в консультациях, должны занимать должности не ниже руководителя департамента (подразделения) центрального государственного органа исполнительной власти. Проведение консультаций оформляется протоколом с обязательным указанием состава и должностей участников. Протокол подписывается руководителями делегаций и его копии в 10-дневный сроке даты подписания направляются в Секретариат Интеграционного Комитета.</w:t>
      </w:r>
      <w:r>
        <w:br/>
      </w:r>
      <w:r>
        <w:rPr>
          <w:rFonts w:ascii="Times New Roman"/>
          <w:b w:val="false"/>
          <w:i w:val="false"/>
          <w:color w:val="000000"/>
          <w:sz w:val="28"/>
        </w:rPr>
        <w:t>
</w:t>
      </w:r>
      <w:r>
        <w:rPr>
          <w:rFonts w:ascii="Times New Roman"/>
          <w:b w:val="false"/>
          <w:i w:val="false"/>
          <w:color w:val="000000"/>
          <w:sz w:val="28"/>
        </w:rPr>
        <w:t>
      В ходе консультаций Стороны должны стремиться достичь взаимоприемлемых договоренностей по урегулированию ситуации без применения специальных защитных, антидемпинговых или компенсационных мер.</w:t>
      </w:r>
      <w:r>
        <w:br/>
      </w:r>
      <w:r>
        <w:rPr>
          <w:rFonts w:ascii="Times New Roman"/>
          <w:b w:val="false"/>
          <w:i w:val="false"/>
          <w:color w:val="000000"/>
          <w:sz w:val="28"/>
        </w:rPr>
        <w:t>
</w:t>
      </w:r>
      <w:r>
        <w:rPr>
          <w:rFonts w:ascii="Times New Roman"/>
          <w:b w:val="false"/>
          <w:i w:val="false"/>
          <w:color w:val="000000"/>
          <w:sz w:val="28"/>
        </w:rPr>
        <w:t>
      Если в результате проведенных консультаций взаимоприемлемые договоренности по урегулированию ситуации не достигнуты, то вопрос о мерах по защите внутреннего рынка вносится на рассмотрение Комиссии.</w:t>
      </w:r>
    </w:p>
    <w:bookmarkEnd w:id="10"/>
    <w:bookmarkStart w:name="z48" w:id="11"/>
    <w:p>
      <w:pPr>
        <w:spacing w:after="0"/>
        <w:ind w:left="0"/>
        <w:jc w:val="left"/>
      </w:pPr>
      <w:r>
        <w:rPr>
          <w:rFonts w:ascii="Times New Roman"/>
          <w:b/>
          <w:i w:val="false"/>
          <w:color w:val="000000"/>
        </w:rPr>
        <w:t xml:space="preserve"> 
Статья 4 а [6]</w:t>
      </w:r>
    </w:p>
    <w:bookmarkEnd w:id="11"/>
    <w:bookmarkStart w:name="z49" w:id="12"/>
    <w:p>
      <w:pPr>
        <w:spacing w:after="0"/>
        <w:ind w:left="0"/>
        <w:jc w:val="both"/>
      </w:pPr>
      <w:r>
        <w:rPr>
          <w:rFonts w:ascii="Times New Roman"/>
          <w:b w:val="false"/>
          <w:i w:val="false"/>
          <w:color w:val="000000"/>
          <w:sz w:val="28"/>
        </w:rPr>
        <w:t>
      Для рассмотрения Комиссией вопроса о мерах по защите внутреннего рынка Сторона, проводящая расследование, не позднее, чем за 45 дней до планируемого введения меры направляет в Секретариат Интеграционного Комитета материалы, содержащие следующие сведения:</w:t>
      </w:r>
      <w:r>
        <w:br/>
      </w:r>
      <w:r>
        <w:rPr>
          <w:rFonts w:ascii="Times New Roman"/>
          <w:b w:val="false"/>
          <w:i w:val="false"/>
          <w:color w:val="000000"/>
          <w:sz w:val="28"/>
        </w:rPr>
        <w:t>
</w:t>
      </w:r>
      <w:r>
        <w:rPr>
          <w:rFonts w:ascii="Times New Roman"/>
          <w:b w:val="false"/>
          <w:i w:val="false"/>
          <w:color w:val="000000"/>
          <w:sz w:val="28"/>
        </w:rPr>
        <w:t>
      обоснование наличия существенного (материального, серьезного) ущерба или угрозы нанесения существенного (материального, серьезного) ущерба отрасли национальной экономики вследствие возросшего, демпингового или субсидируемого импорта товаров;</w:t>
      </w:r>
      <w:r>
        <w:br/>
      </w:r>
      <w:r>
        <w:rPr>
          <w:rFonts w:ascii="Times New Roman"/>
          <w:b w:val="false"/>
          <w:i w:val="false"/>
          <w:color w:val="000000"/>
          <w:sz w:val="28"/>
        </w:rPr>
        <w:t>
</w:t>
      </w:r>
      <w:r>
        <w:rPr>
          <w:rFonts w:ascii="Times New Roman"/>
          <w:b w:val="false"/>
          <w:i w:val="false"/>
          <w:color w:val="000000"/>
          <w:sz w:val="28"/>
        </w:rPr>
        <w:t>
      доли государств-участников в совокупном импорте товара на начало и конец периода, в отношении которого проводилось расследование;</w:t>
      </w:r>
      <w:r>
        <w:br/>
      </w:r>
      <w:r>
        <w:rPr>
          <w:rFonts w:ascii="Times New Roman"/>
          <w:b w:val="false"/>
          <w:i w:val="false"/>
          <w:color w:val="000000"/>
          <w:sz w:val="28"/>
        </w:rPr>
        <w:t>
</w:t>
      </w:r>
      <w:r>
        <w:rPr>
          <w:rFonts w:ascii="Times New Roman"/>
          <w:b w:val="false"/>
          <w:i w:val="false"/>
          <w:color w:val="000000"/>
          <w:sz w:val="28"/>
        </w:rPr>
        <w:t>
      предложения о мерах, которые могут быть приняты для защиты внутреннего рынка от импорта товара из государств-участников;</w:t>
      </w:r>
      <w:r>
        <w:br/>
      </w:r>
      <w:r>
        <w:rPr>
          <w:rFonts w:ascii="Times New Roman"/>
          <w:b w:val="false"/>
          <w:i w:val="false"/>
          <w:color w:val="000000"/>
          <w:sz w:val="28"/>
        </w:rPr>
        <w:t>
</w:t>
      </w:r>
      <w:r>
        <w:rPr>
          <w:rFonts w:ascii="Times New Roman"/>
          <w:b w:val="false"/>
          <w:i w:val="false"/>
          <w:color w:val="000000"/>
          <w:sz w:val="28"/>
        </w:rPr>
        <w:t>
      Наличие и объем существенного (материального, серьезного) ущерба определяется на основании Единой методики государств-членов ЕврАзЭС определения наличия и объема ущерба отрасли национальной экономики от возросшего, демпингового или субсидируемого импорта товаров, утверждаемой Межгосударственным Советом.</w:t>
      </w:r>
      <w:r>
        <w:br/>
      </w:r>
      <w:r>
        <w:rPr>
          <w:rFonts w:ascii="Times New Roman"/>
          <w:b w:val="false"/>
          <w:i w:val="false"/>
          <w:color w:val="000000"/>
          <w:sz w:val="28"/>
        </w:rPr>
        <w:t>
</w:t>
      </w:r>
      <w:r>
        <w:rPr>
          <w:rFonts w:ascii="Times New Roman"/>
          <w:b w:val="false"/>
          <w:i w:val="false"/>
          <w:color w:val="000000"/>
          <w:sz w:val="28"/>
        </w:rPr>
        <w:t>
      Комиссия рассматривает вопрос о защите внутреннего рынка государства-участника в течение 14 дней с даты получения материалов.</w:t>
      </w:r>
      <w:r>
        <w:br/>
      </w:r>
      <w:r>
        <w:rPr>
          <w:rFonts w:ascii="Times New Roman"/>
          <w:b w:val="false"/>
          <w:i w:val="false"/>
          <w:color w:val="000000"/>
          <w:sz w:val="28"/>
        </w:rPr>
        <w:t>
</w:t>
      </w:r>
      <w:r>
        <w:rPr>
          <w:rFonts w:ascii="Times New Roman"/>
          <w:b w:val="false"/>
          <w:i w:val="false"/>
          <w:color w:val="000000"/>
          <w:sz w:val="28"/>
        </w:rPr>
        <w:t>
      Решение Комиссии должно, по возможности, содержать рекомендации по разрешению ситуации без применения специальных защитных, антидемпинговых или компенсационных мер, либо по применению мер менее ограничительных, чем те, которые предлагаются Стороной, намеревающейся такие меры ввести.</w:t>
      </w:r>
      <w:r>
        <w:br/>
      </w:r>
      <w:r>
        <w:rPr>
          <w:rFonts w:ascii="Times New Roman"/>
          <w:b w:val="false"/>
          <w:i w:val="false"/>
          <w:color w:val="000000"/>
          <w:sz w:val="28"/>
        </w:rPr>
        <w:t>
</w:t>
      </w:r>
      <w:r>
        <w:rPr>
          <w:rFonts w:ascii="Times New Roman"/>
          <w:b w:val="false"/>
          <w:i w:val="false"/>
          <w:color w:val="000000"/>
          <w:sz w:val="28"/>
        </w:rPr>
        <w:t>
      Сторона, проводящая расследование, принимает все возможные меры для выполнения решения Комиссии.</w:t>
      </w:r>
      <w:r>
        <w:br/>
      </w:r>
      <w:r>
        <w:rPr>
          <w:rFonts w:ascii="Times New Roman"/>
          <w:b w:val="false"/>
          <w:i w:val="false"/>
          <w:color w:val="000000"/>
          <w:sz w:val="28"/>
        </w:rPr>
        <w:t>
</w:t>
      </w:r>
      <w:r>
        <w:rPr>
          <w:rFonts w:ascii="Times New Roman"/>
          <w:b w:val="false"/>
          <w:i w:val="false"/>
          <w:color w:val="000000"/>
          <w:sz w:val="28"/>
        </w:rPr>
        <w:t>
      В случае, если какая-либо из Сторон не согласится с рекомендациями Комиссии, Сторона, проводящая расследование, вправе самостоятельно и в соответствии с законодательством своего государства принять меры по защите своего внутреннего рынка. О намерении принять такие меры Сторона, проводящая расследование, должна уведомить Комиссию не позднее, чем через 10 дней после принятия Комиссией соответствующего решения. Решение о принятии указанных мер может быть обжаловано в соответствии с законодательством государства Стороны, принявшей такое решение.</w:t>
      </w:r>
      <w:r>
        <w:br/>
      </w:r>
      <w:r>
        <w:rPr>
          <w:rFonts w:ascii="Times New Roman"/>
          <w:b w:val="false"/>
          <w:i w:val="false"/>
          <w:color w:val="000000"/>
          <w:sz w:val="28"/>
        </w:rPr>
        <w:t>
</w:t>
      </w:r>
      <w:r>
        <w:rPr>
          <w:rFonts w:ascii="Times New Roman"/>
          <w:b w:val="false"/>
          <w:i w:val="false"/>
          <w:color w:val="000000"/>
          <w:sz w:val="28"/>
        </w:rPr>
        <w:t>
      Ничто в настоящем Протоколе не препятствует Сторонам, их товаропроизводителям и иным лицам, являющимся заинтересованными в соответствии с законодательством государств-участников, представлять в центральные государственные органы исполнительной власти государств-участников, ответственные за проведение расследований, комментарии и иные сведения, необходимые, с их точки зрения, для установления объективных фактов. В свою очередь, указанные органы исполнительной власти Сторон обязаны в соответствии с процедурой и в сроки, установленные законодательством государств Сторон, принимать к рассмотрению эти комментарии и сведения.</w:t>
      </w:r>
    </w:p>
    <w:bookmarkEnd w:id="12"/>
    <w:bookmarkStart w:name="z59" w:id="13"/>
    <w:p>
      <w:pPr>
        <w:spacing w:after="0"/>
        <w:ind w:left="0"/>
        <w:jc w:val="left"/>
      </w:pPr>
      <w:r>
        <w:rPr>
          <w:rFonts w:ascii="Times New Roman"/>
          <w:b/>
          <w:i w:val="false"/>
          <w:color w:val="000000"/>
        </w:rPr>
        <w:t xml:space="preserve"> 
Статья 5</w:t>
      </w:r>
    </w:p>
    <w:bookmarkEnd w:id="13"/>
    <w:bookmarkStart w:name="z60" w:id="14"/>
    <w:p>
      <w:pPr>
        <w:spacing w:after="0"/>
        <w:ind w:left="0"/>
        <w:jc w:val="both"/>
      </w:pPr>
      <w:r>
        <w:rPr>
          <w:rFonts w:ascii="Times New Roman"/>
          <w:b w:val="false"/>
          <w:i w:val="false"/>
          <w:color w:val="000000"/>
          <w:sz w:val="28"/>
        </w:rPr>
        <w:t>
      Установить, что подтверждение факта существенного (материального, серьезного) ущерба должно основываться на имеющихся данных и включать объективный анализ как объема импорта товара и его влияния на цены национального внутреннего рынка аналогичного или непосредственно конкурирующего товара, так и последствий такого импорта для производителей отрасли национальной экономики импортирующего государства-участника.</w:t>
      </w:r>
      <w:r>
        <w:br/>
      </w:r>
      <w:r>
        <w:rPr>
          <w:rFonts w:ascii="Times New Roman"/>
          <w:b w:val="false"/>
          <w:i w:val="false"/>
          <w:color w:val="000000"/>
          <w:sz w:val="28"/>
        </w:rPr>
        <w:t>
</w:t>
      </w:r>
      <w:r>
        <w:rPr>
          <w:rFonts w:ascii="Times New Roman"/>
          <w:b w:val="false"/>
          <w:i w:val="false"/>
          <w:color w:val="000000"/>
          <w:sz w:val="28"/>
        </w:rPr>
        <w:t>
      Объем импорта товара рассматривается с точки зрения его значительного роста в абсолютных и относительных значениях по отношению к уровню производства и потребления аналогичного или непосредственно конкурирующего товара на территории импортирующего государства-участника.</w:t>
      </w:r>
    </w:p>
    <w:bookmarkEnd w:id="14"/>
    <w:bookmarkStart w:name="z62" w:id="15"/>
    <w:p>
      <w:pPr>
        <w:spacing w:after="0"/>
        <w:ind w:left="0"/>
        <w:jc w:val="left"/>
      </w:pPr>
      <w:r>
        <w:rPr>
          <w:rFonts w:ascii="Times New Roman"/>
          <w:b/>
          <w:i w:val="false"/>
          <w:color w:val="000000"/>
        </w:rPr>
        <w:t xml:space="preserve"> 
Статья 6</w:t>
      </w:r>
    </w:p>
    <w:bookmarkEnd w:id="15"/>
    <w:bookmarkStart w:name="z63" w:id="16"/>
    <w:p>
      <w:pPr>
        <w:spacing w:after="0"/>
        <w:ind w:left="0"/>
        <w:jc w:val="both"/>
      </w:pPr>
      <w:r>
        <w:rPr>
          <w:rFonts w:ascii="Times New Roman"/>
          <w:b w:val="false"/>
          <w:i w:val="false"/>
          <w:color w:val="000000"/>
          <w:sz w:val="28"/>
        </w:rPr>
        <w:t>
      Установить, что влияние импорта товара на цены национального внутреннего рынка устанавливается путем определения факта существенной разницы между ценами импортируемого товара и ценами на аналогичные или непосредственно конкурирующие товары национального производства или факта иного существенного влияния импорта на эти цены, которое приводит или может привести к их понижению, препятствует или будет препятствовать повышению таких цен, которое имело бы место в случае отсутствия импорта товара.</w:t>
      </w:r>
    </w:p>
    <w:bookmarkEnd w:id="16"/>
    <w:bookmarkStart w:name="z64" w:id="17"/>
    <w:p>
      <w:pPr>
        <w:spacing w:after="0"/>
        <w:ind w:left="0"/>
        <w:jc w:val="left"/>
      </w:pPr>
      <w:r>
        <w:rPr>
          <w:rFonts w:ascii="Times New Roman"/>
          <w:b/>
          <w:i w:val="false"/>
          <w:color w:val="000000"/>
        </w:rPr>
        <w:t xml:space="preserve"> 
Статья 7</w:t>
      </w:r>
    </w:p>
    <w:bookmarkEnd w:id="17"/>
    <w:bookmarkStart w:name="z65" w:id="18"/>
    <w:p>
      <w:pPr>
        <w:spacing w:after="0"/>
        <w:ind w:left="0"/>
        <w:jc w:val="both"/>
      </w:pPr>
      <w:r>
        <w:rPr>
          <w:rFonts w:ascii="Times New Roman"/>
          <w:b w:val="false"/>
          <w:i w:val="false"/>
          <w:color w:val="000000"/>
          <w:sz w:val="28"/>
        </w:rPr>
        <w:t>
      Определить, что доказательства влияния импорта товара на отрасль национальной экономики должны основываться на оценке всех значимых экономических факторов, оказывающих влияние на состояние отрасли, включая, в частности, имевшее место или возможное в ближайшем будущем снижение продаж, прибыли и объема производства, доли на рынке, производительности, окупаемости капиталовложений, использования производственных мощностей, факторов, влияющих на внутренние цены, фактического и потенциального влияния на доходы, запасы на складах, занятость населения, заработную плату, темпы роста, возможность увеличения совокупного уставного капитала предприятий отрасли национальной экономики или увеличения их капиталовложений.</w:t>
      </w:r>
    </w:p>
    <w:bookmarkEnd w:id="18"/>
    <w:bookmarkStart w:name="z66" w:id="19"/>
    <w:p>
      <w:pPr>
        <w:spacing w:after="0"/>
        <w:ind w:left="0"/>
        <w:jc w:val="left"/>
      </w:pPr>
      <w:r>
        <w:rPr>
          <w:rFonts w:ascii="Times New Roman"/>
          <w:b/>
          <w:i w:val="false"/>
          <w:color w:val="000000"/>
        </w:rPr>
        <w:t xml:space="preserve"> 
Статья 8</w:t>
      </w:r>
    </w:p>
    <w:bookmarkEnd w:id="19"/>
    <w:bookmarkStart w:name="z67" w:id="20"/>
    <w:p>
      <w:pPr>
        <w:spacing w:after="0"/>
        <w:ind w:left="0"/>
        <w:jc w:val="both"/>
      </w:pPr>
      <w:r>
        <w:rPr>
          <w:rFonts w:ascii="Times New Roman"/>
          <w:b w:val="false"/>
          <w:i w:val="false"/>
          <w:color w:val="000000"/>
          <w:sz w:val="28"/>
        </w:rPr>
        <w:t>
      Определить, что доказательство существенного (материального, серьезного) ущерба или угрозы причинения существенного (материального, серьезного) ущерба для отрасли национальной экономики импортирующего государства-участника должно основываться также на изучении факторов иных, чем импорт товара, которые негативно влияют на состояние отрасли, в том числе на объем и уровень цен импорта товара, осуществляемого на нормальных условиях, изменение спроса и потребления, последствия ограничительной торговой практики и конкуренции между иностранными и национальными производителями, изменение технологии производства, экспортные и производственные показатели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Существенный (материальный, серьезный) ущерб, причиняемый такими факторами, не должен относиться за счет импорта товара, к которому возможно принятие специальных защитных, антидемпинговых и компенсационных мер.</w:t>
      </w:r>
    </w:p>
    <w:bookmarkEnd w:id="20"/>
    <w:bookmarkStart w:name="z69" w:id="21"/>
    <w:p>
      <w:pPr>
        <w:spacing w:after="0"/>
        <w:ind w:left="0"/>
        <w:jc w:val="left"/>
      </w:pPr>
      <w:r>
        <w:rPr>
          <w:rFonts w:ascii="Times New Roman"/>
          <w:b/>
          <w:i w:val="false"/>
          <w:color w:val="000000"/>
        </w:rPr>
        <w:t xml:space="preserve"> 
Статья 9</w:t>
      </w:r>
    </w:p>
    <w:bookmarkEnd w:id="21"/>
    <w:bookmarkStart w:name="z70" w:id="22"/>
    <w:p>
      <w:pPr>
        <w:spacing w:after="0"/>
        <w:ind w:left="0"/>
        <w:jc w:val="both"/>
      </w:pPr>
      <w:r>
        <w:rPr>
          <w:rFonts w:ascii="Times New Roman"/>
          <w:b w:val="false"/>
          <w:i w:val="false"/>
          <w:color w:val="000000"/>
          <w:sz w:val="28"/>
        </w:rPr>
        <w:t>
      Считать, что установление угрозы причинения существенного (материального, серьезного) ущерба отрасли национальное экономики основывается исключительно на фактах. При этом должны был 
</w:t>
      </w:r>
      <w:r>
        <w:rPr>
          <w:rFonts w:ascii="Times New Roman"/>
          <w:b w:val="false"/>
          <w:i w:val="false"/>
          <w:color w:val="000000"/>
          <w:sz w:val="28"/>
        </w:rPr>
        <w:t>
рассмотрены такие факты, как:</w:t>
      </w:r>
      <w:r>
        <w:br/>
      </w:r>
      <w:r>
        <w:rPr>
          <w:rFonts w:ascii="Times New Roman"/>
          <w:b w:val="false"/>
          <w:i w:val="false"/>
          <w:color w:val="000000"/>
          <w:sz w:val="28"/>
        </w:rPr>
        <w:t>
</w:t>
      </w:r>
      <w:r>
        <w:rPr>
          <w:rFonts w:ascii="Times New Roman"/>
          <w:b w:val="false"/>
          <w:i w:val="false"/>
          <w:color w:val="000000"/>
          <w:sz w:val="28"/>
        </w:rPr>
        <w:t>
      динамика импорта, свидетельствующая о реальной возможное продолжения значительного роста объемов импорта товара;</w:t>
      </w:r>
      <w:r>
        <w:br/>
      </w:r>
      <w:r>
        <w:rPr>
          <w:rFonts w:ascii="Times New Roman"/>
          <w:b w:val="false"/>
          <w:i w:val="false"/>
          <w:color w:val="000000"/>
          <w:sz w:val="28"/>
        </w:rPr>
        <w:t>
</w:t>
      </w:r>
      <w:r>
        <w:rPr>
          <w:rFonts w:ascii="Times New Roman"/>
          <w:b w:val="false"/>
          <w:i w:val="false"/>
          <w:color w:val="000000"/>
          <w:sz w:val="28"/>
        </w:rPr>
        <w:t>
      наличие свободных производственных мощностей или неизбежны очевидный рост производственных мощностей экспортера, которы свидетельствует о реальной возможности значительного увеличения импорт товара на территорию импортирующего государства-участника с учетом потенциальной емкости других рынков сбыта;</w:t>
      </w:r>
      <w:r>
        <w:br/>
      </w:r>
      <w:r>
        <w:rPr>
          <w:rFonts w:ascii="Times New Roman"/>
          <w:b w:val="false"/>
          <w:i w:val="false"/>
          <w:color w:val="000000"/>
          <w:sz w:val="28"/>
        </w:rPr>
        <w:t>
</w:t>
      </w:r>
      <w:r>
        <w:rPr>
          <w:rFonts w:ascii="Times New Roman"/>
          <w:b w:val="false"/>
          <w:i w:val="false"/>
          <w:color w:val="000000"/>
          <w:sz w:val="28"/>
        </w:rPr>
        <w:t>
      такой уровень цен импорта товара, который оказывает существенный подавляющий эффект на цены национальных товаропроизводителей и может привести к дальнейшему росту спроса на импортируемые товары;</w:t>
      </w:r>
      <w:r>
        <w:br/>
      </w:r>
      <w:r>
        <w:rPr>
          <w:rFonts w:ascii="Times New Roman"/>
          <w:b w:val="false"/>
          <w:i w:val="false"/>
          <w:color w:val="000000"/>
          <w:sz w:val="28"/>
        </w:rPr>
        <w:t>
</w:t>
      </w:r>
      <w:r>
        <w:rPr>
          <w:rFonts w:ascii="Times New Roman"/>
          <w:b w:val="false"/>
          <w:i w:val="false"/>
          <w:color w:val="000000"/>
          <w:sz w:val="28"/>
        </w:rPr>
        <w:t>
      объем запасов аналогичного или непосредственно конкурирующего товара.</w:t>
      </w:r>
    </w:p>
    <w:bookmarkEnd w:id="22"/>
    <w:bookmarkStart w:name="z76" w:id="23"/>
    <w:p>
      <w:pPr>
        <w:spacing w:after="0"/>
        <w:ind w:left="0"/>
        <w:jc w:val="left"/>
      </w:pPr>
      <w:r>
        <w:rPr>
          <w:rFonts w:ascii="Times New Roman"/>
          <w:b/>
          <w:i w:val="false"/>
          <w:color w:val="000000"/>
        </w:rPr>
        <w:t xml:space="preserve"> 
Статья 10</w:t>
      </w:r>
    </w:p>
    <w:bookmarkEnd w:id="23"/>
    <w:bookmarkStart w:name="z77" w:id="24"/>
    <w:p>
      <w:pPr>
        <w:spacing w:after="0"/>
        <w:ind w:left="0"/>
        <w:jc w:val="both"/>
      </w:pPr>
      <w:r>
        <w:rPr>
          <w:rFonts w:ascii="Times New Roman"/>
          <w:b w:val="false"/>
          <w:i w:val="false"/>
          <w:color w:val="000000"/>
          <w:sz w:val="28"/>
        </w:rPr>
        <w:t>
      Считать, что ни один из факторов или фактов, перечисленных в статьях 5-9 настоящего Протокола, сам по себе не должен являться обязательным основанием для вывода о наличии существенного (материального, серьезного) ущерба либо угрозы причинения существенного (материального, серьезного) ущерба. Вывод о наличии или отсутствии существенного (материального, серьезного) ущерба или угрозы причинения существенного (материального, серьезного) ущерба принимается на основе изучения совокупности всех факторов или фактов. В отдельных случаях, когда существенный (материальный, серьезный) ущерб или угроза причинения существенного (материального, серьезного) ущерба вызвана возросшими объемами импорта товара или, в их отсутствие, тем фактом, что импорт осуществляется по ценам или на условиях, наносящих существенный (материальный, серьезный) ущерб отрасли национальной экономики, специальные защитные, антидемпинговые и компенсационные меры могут быть приняты в случае наличия причинно-следственной связи между существенным (материальным, серьезным) ущербом или угрозой причинения существенного (материального, серьезного) ущерба отрасли национальной экономики и возросшими объемами импорта товара, либо демпинговым импортом товара, либо субсидируемым импортом товара.</w:t>
      </w:r>
    </w:p>
    <w:bookmarkEnd w:id="24"/>
    <w:bookmarkStart w:name="z88" w:id="25"/>
    <w:p>
      <w:pPr>
        <w:spacing w:after="0"/>
        <w:ind w:left="0"/>
        <w:jc w:val="left"/>
      </w:pPr>
      <w:r>
        <w:rPr>
          <w:rFonts w:ascii="Times New Roman"/>
          <w:b/>
          <w:i w:val="false"/>
          <w:color w:val="000000"/>
        </w:rPr>
        <w:t xml:space="preserve"> 
Статья 11</w:t>
      </w:r>
    </w:p>
    <w:bookmarkEnd w:id="25"/>
    <w:bookmarkStart w:name="z89" w:id="26"/>
    <w:p>
      <w:pPr>
        <w:spacing w:after="0"/>
        <w:ind w:left="0"/>
        <w:jc w:val="both"/>
      </w:pPr>
      <w:r>
        <w:rPr>
          <w:rFonts w:ascii="Times New Roman"/>
          <w:b w:val="false"/>
          <w:i w:val="false"/>
          <w:color w:val="000000"/>
          <w:sz w:val="28"/>
        </w:rPr>
        <w:t>
      В отношении расследований, предшествующих введению специальных защитных, антидемпинговых и компенсационных мер, каждая Сторона соглашается изучать представление другой Стороны и информировать Интеграционный Комитет о существенных фактах и заключениях, на основе которых будут приниматься окончательные решения. До принятия решения о введении специальных защитных, антидемпинговых или компенсационных мер Стороны будут предпринимать все возможное для конструктивного решения проблемы, в частности, в рамках двусторонних консультаций.</w:t>
      </w:r>
    </w:p>
    <w:bookmarkEnd w:id="26"/>
    <w:bookmarkStart w:name="z90" w:id="27"/>
    <w:p>
      <w:pPr>
        <w:spacing w:after="0"/>
        <w:ind w:left="0"/>
        <w:jc w:val="left"/>
      </w:pPr>
      <w:r>
        <w:rPr>
          <w:rFonts w:ascii="Times New Roman"/>
          <w:b/>
          <w:i w:val="false"/>
          <w:color w:val="000000"/>
        </w:rPr>
        <w:t xml:space="preserve"> 
Статья 12</w:t>
      </w:r>
    </w:p>
    <w:bookmarkEnd w:id="27"/>
    <w:bookmarkStart w:name="z91" w:id="28"/>
    <w:p>
      <w:pPr>
        <w:spacing w:after="0"/>
        <w:ind w:left="0"/>
        <w:jc w:val="both"/>
      </w:pPr>
      <w:r>
        <w:rPr>
          <w:rFonts w:ascii="Times New Roman"/>
          <w:b w:val="false"/>
          <w:i w:val="false"/>
          <w:color w:val="000000"/>
          <w:sz w:val="28"/>
        </w:rPr>
        <w:t>
      В случае особой срочности, когда задержка с применением специальных защитных, антидемпинговых или компенсационных мер причинила или может причинить непоправимый существенный (материальный, серьезный) ущерб отрасли национальной экономики, который будет трудно устранить впоследствии, могут применяться в соответствии с национальным законодательством временные специальные, временные антидемпинговые и временные компенсационные пошлины до проведения консультаций при условии, что проведение таких консультаций будет незамедлительно организовано.</w:t>
      </w:r>
      <w:r>
        <w:br/>
      </w:r>
      <w:r>
        <w:rPr>
          <w:rFonts w:ascii="Times New Roman"/>
          <w:b w:val="false"/>
          <w:i w:val="false"/>
          <w:color w:val="000000"/>
          <w:sz w:val="28"/>
        </w:rPr>
        <w:t>
</w:t>
      </w:r>
      <w:r>
        <w:rPr>
          <w:rFonts w:ascii="Times New Roman"/>
          <w:b w:val="false"/>
          <w:i w:val="false"/>
          <w:color w:val="000000"/>
          <w:sz w:val="28"/>
        </w:rPr>
        <w:t>
      При этом Стороны информируют Интеграционный Комитет о введении указанных мер.</w:t>
      </w:r>
    </w:p>
    <w:bookmarkEnd w:id="28"/>
    <w:bookmarkStart w:name="z93" w:id="29"/>
    <w:p>
      <w:pPr>
        <w:spacing w:after="0"/>
        <w:ind w:left="0"/>
        <w:jc w:val="left"/>
      </w:pPr>
      <w:r>
        <w:rPr>
          <w:rFonts w:ascii="Times New Roman"/>
          <w:b/>
          <w:i w:val="false"/>
          <w:color w:val="000000"/>
        </w:rPr>
        <w:t xml:space="preserve"> 
Статья 13</w:t>
      </w:r>
    </w:p>
    <w:bookmarkEnd w:id="29"/>
    <w:bookmarkStart w:name="z94" w:id="30"/>
    <w:p>
      <w:pPr>
        <w:spacing w:after="0"/>
        <w:ind w:left="0"/>
        <w:jc w:val="both"/>
      </w:pPr>
      <w:r>
        <w:rPr>
          <w:rFonts w:ascii="Times New Roman"/>
          <w:b w:val="false"/>
          <w:i w:val="false"/>
          <w:color w:val="000000"/>
          <w:sz w:val="28"/>
        </w:rPr>
        <w:t>
      Положения настоящего Протокола, предусматривающие применение специальных защитных, антидемпинговых или компенсационных мер во взаимной торговле государств-участников соглашений о Таможенном союзе, применяются до создания единой таможенной территории этих государств.</w:t>
      </w:r>
    </w:p>
    <w:bookmarkEnd w:id="30"/>
    <w:bookmarkStart w:name="z95" w:id="31"/>
    <w:p>
      <w:pPr>
        <w:spacing w:after="0"/>
        <w:ind w:left="0"/>
        <w:jc w:val="left"/>
      </w:pPr>
      <w:r>
        <w:rPr>
          <w:rFonts w:ascii="Times New Roman"/>
          <w:b/>
          <w:i w:val="false"/>
          <w:color w:val="000000"/>
        </w:rPr>
        <w:t xml:space="preserve"> 
Статья 14</w:t>
      </w:r>
    </w:p>
    <w:bookmarkEnd w:id="31"/>
    <w:bookmarkStart w:name="z96" w:id="32"/>
    <w:p>
      <w:pPr>
        <w:spacing w:after="0"/>
        <w:ind w:left="0"/>
        <w:jc w:val="both"/>
      </w:pPr>
      <w:r>
        <w:rPr>
          <w:rFonts w:ascii="Times New Roman"/>
          <w:b w:val="false"/>
          <w:i w:val="false"/>
          <w:color w:val="000000"/>
          <w:sz w:val="28"/>
        </w:rPr>
        <w:t>
      Споры между Сторонами относительно толкования или применения положений настоящего Протокола будут разрешаться путем переговоров.</w:t>
      </w:r>
    </w:p>
    <w:bookmarkEnd w:id="32"/>
    <w:bookmarkStart w:name="z97" w:id="33"/>
    <w:p>
      <w:pPr>
        <w:spacing w:after="0"/>
        <w:ind w:left="0"/>
        <w:jc w:val="left"/>
      </w:pPr>
      <w:r>
        <w:rPr>
          <w:rFonts w:ascii="Times New Roman"/>
          <w:b/>
          <w:i w:val="false"/>
          <w:color w:val="000000"/>
        </w:rPr>
        <w:t xml:space="preserve"> 
Статья 15</w:t>
      </w:r>
    </w:p>
    <w:bookmarkEnd w:id="33"/>
    <w:bookmarkStart w:name="z98" w:id="34"/>
    <w:p>
      <w:pPr>
        <w:spacing w:after="0"/>
        <w:ind w:left="0"/>
        <w:jc w:val="both"/>
      </w:pPr>
      <w:r>
        <w:rPr>
          <w:rFonts w:ascii="Times New Roman"/>
          <w:b w:val="false"/>
          <w:i w:val="false"/>
          <w:color w:val="000000"/>
          <w:sz w:val="28"/>
        </w:rPr>
        <w:t>
      В случае необходимости в настоящий Протокол могут быть внесены изменения или дополнения по согласованию Сторон.</w:t>
      </w:r>
    </w:p>
    <w:bookmarkEnd w:id="34"/>
    <w:bookmarkStart w:name="z99" w:id="35"/>
    <w:p>
      <w:pPr>
        <w:spacing w:after="0"/>
        <w:ind w:left="0"/>
        <w:jc w:val="left"/>
      </w:pPr>
      <w:r>
        <w:rPr>
          <w:rFonts w:ascii="Times New Roman"/>
          <w:b/>
          <w:i w:val="false"/>
          <w:color w:val="000000"/>
        </w:rPr>
        <w:t xml:space="preserve"> 
Статья 16</w:t>
      </w:r>
    </w:p>
    <w:bookmarkEnd w:id="35"/>
    <w:bookmarkStart w:name="z100" w:id="36"/>
    <w:p>
      <w:pPr>
        <w:spacing w:after="0"/>
        <w:ind w:left="0"/>
        <w:jc w:val="both"/>
      </w:pPr>
      <w:r>
        <w:rPr>
          <w:rFonts w:ascii="Times New Roman"/>
          <w:b w:val="false"/>
          <w:i w:val="false"/>
          <w:color w:val="000000"/>
          <w:sz w:val="28"/>
        </w:rPr>
        <w:t>
      Настоящий Протокол вступает в силу с даты получения депозитарием, которым является Интеграционный Комитет, последнего уведомления о выполнении Сторонами внутригосударственных процедур, необходимых для его вступления в силу. Каждая из Сторон может выйти из настоящего Протокола по истечении шести месяцев с даты уведомления депозитария по дипломатическим каналам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Совершено в г. Москве 17 февраля 2000 года в одном подлинном экземпляре на русском языке. Подлинный экземпляр хранится в Интеграционном Комитете, который направит каждой Стороне, подписавшей настоящий Протокол, его заверенную копию.</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67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r>
              <w:br/>
            </w:r>
            <w:r>
              <w:rPr>
                <w:rFonts w:ascii="Times New Roman"/>
                <w:b w:val="false"/>
                <w:i w:val="false"/>
                <w:color w:val="000000"/>
                <w:sz w:val="20"/>
              </w:rPr>
              <w:t>
</w:t>
            </w:r>
            <w:r>
              <w:rPr>
                <w:rFonts w:ascii="Times New Roman"/>
                <w:b w:val="false"/>
                <w:i/>
                <w:color w:val="000000"/>
                <w:sz w:val="20"/>
              </w:rPr>
              <w:t>подпись</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r>
              <w:br/>
            </w: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подпись</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r>
              <w:br/>
            </w:r>
            <w:r>
              <w:rPr>
                <w:rFonts w:ascii="Times New Roman"/>
                <w:b w:val="false"/>
                <w:i w:val="false"/>
                <w:color w:val="000000"/>
                <w:sz w:val="20"/>
              </w:rPr>
              <w:t>
</w:t>
            </w:r>
            <w:r>
              <w:rPr>
                <w:rFonts w:ascii="Times New Roman"/>
                <w:b w:val="false"/>
                <w:i/>
                <w:color w:val="000000"/>
                <w:sz w:val="20"/>
              </w:rPr>
              <w:t>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r>
              <w:br/>
            </w:r>
            <w:r>
              <w:rPr>
                <w:rFonts w:ascii="Times New Roman"/>
                <w:b w:val="false"/>
                <w:i w:val="false"/>
                <w:color w:val="000000"/>
                <w:sz w:val="20"/>
              </w:rPr>
              <w:t>
</w:t>
            </w:r>
            <w:r>
              <w:rPr>
                <w:rFonts w:ascii="Times New Roman"/>
                <w:b w:val="false"/>
                <w:i/>
                <w:color w:val="000000"/>
                <w:sz w:val="20"/>
              </w:rPr>
              <w:t>подпись</w:t>
            </w:r>
          </w:p>
        </w:tc>
      </w:tr>
    </w:tbl>
    <w:bookmarkStart w:name="z102" w:id="37"/>
    <w:p>
      <w:pPr>
        <w:spacing w:after="0"/>
        <w:ind w:left="0"/>
        <w:jc w:val="both"/>
      </w:pPr>
      <w:r>
        <w:rPr>
          <w:rFonts w:ascii="Times New Roman"/>
          <w:b w:val="false"/>
          <w:i w:val="false"/>
          <w:color w:val="000000"/>
          <w:sz w:val="28"/>
        </w:rPr>
        <w:t>
[1] Протокол вступил в силу 12 декабря 2000 г, для РБ, РК, КР, РФ и РТ. Для РУ - 2 июня 2006 г, (с даты депонирования документа о присоединении).</w:t>
      </w:r>
    </w:p>
    <w:bookmarkEnd w:id="37"/>
    <w:bookmarkStart w:name="z104" w:id="38"/>
    <w:p>
      <w:pPr>
        <w:spacing w:after="0"/>
        <w:ind w:left="0"/>
        <w:jc w:val="both"/>
      </w:pPr>
      <w:r>
        <w:rPr>
          <w:rFonts w:ascii="Times New Roman"/>
          <w:b w:val="false"/>
          <w:i w:val="false"/>
          <w:color w:val="000000"/>
          <w:sz w:val="28"/>
        </w:rPr>
        <w:t>
|2] слова «(материальный, серьезный)» в соответствующих падежах включены по всему тексту на основании Протокола от 28 октября 2003 г.</w:t>
      </w:r>
    </w:p>
    <w:bookmarkEnd w:id="38"/>
    <w:bookmarkStart w:name="z105" w:id="39"/>
    <w:p>
      <w:pPr>
        <w:spacing w:after="0"/>
        <w:ind w:left="0"/>
        <w:jc w:val="both"/>
      </w:pPr>
      <w:r>
        <w:rPr>
          <w:rFonts w:ascii="Times New Roman"/>
          <w:b w:val="false"/>
          <w:i w:val="false"/>
          <w:color w:val="000000"/>
          <w:sz w:val="28"/>
        </w:rPr>
        <w:t>
[3] дополнения включены в соответствии с Протоколом от 28 октября 2003 г.</w:t>
      </w:r>
    </w:p>
    <w:bookmarkEnd w:id="39"/>
    <w:bookmarkStart w:name="z106" w:id="40"/>
    <w:p>
      <w:pPr>
        <w:spacing w:after="0"/>
        <w:ind w:left="0"/>
        <w:jc w:val="both"/>
      </w:pPr>
      <w:r>
        <w:rPr>
          <w:rFonts w:ascii="Times New Roman"/>
          <w:b w:val="false"/>
          <w:i w:val="false"/>
          <w:color w:val="000000"/>
          <w:sz w:val="28"/>
        </w:rPr>
        <w:t>
[4] дополнительный абзац включен в соответствии с Протоколом от 28 октября 2003 г.</w:t>
      </w:r>
    </w:p>
    <w:bookmarkEnd w:id="40"/>
    <w:bookmarkStart w:name="z107" w:id="41"/>
    <w:p>
      <w:pPr>
        <w:spacing w:after="0"/>
        <w:ind w:left="0"/>
        <w:jc w:val="both"/>
      </w:pPr>
      <w:r>
        <w:rPr>
          <w:rFonts w:ascii="Times New Roman"/>
          <w:b w:val="false"/>
          <w:i w:val="false"/>
          <w:color w:val="000000"/>
          <w:sz w:val="28"/>
        </w:rPr>
        <w:t>
[5| Статья 4 изложена в новой редакции в соответствии с Протоколом от 28 октября 2003 г.</w:t>
      </w:r>
    </w:p>
    <w:bookmarkEnd w:id="41"/>
    <w:bookmarkStart w:name="z108" w:id="42"/>
    <w:p>
      <w:pPr>
        <w:spacing w:after="0"/>
        <w:ind w:left="0"/>
        <w:jc w:val="both"/>
      </w:pPr>
      <w:r>
        <w:rPr>
          <w:rFonts w:ascii="Times New Roman"/>
          <w:b w:val="false"/>
          <w:i w:val="false"/>
          <w:color w:val="000000"/>
          <w:sz w:val="28"/>
        </w:rPr>
        <w:t>
[61 Дополнительная статья 4 а включена в соответствии с Протоколом от 28 октября 2003 г.</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