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0294" w14:textId="8fd0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противодействии международному терроризму в свете итогов Стамбульского саммита ОБСЕ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25.01.2000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состоявшийся обмен мнениями о противодействии международному терроризму в свете итогов Стамбульского саммита ОБСЕ.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Советам безопасности государств-участников Содружества совместно с Советом руководителей органов безопасности и специальных служб, Советом министров внутренних дел и Советом министров обороны государств-участников Содружества Независимых Государств разработать целевую программу борьбы с международным терроризмом и экстремизмом, предусмотрев, в том числе, создание единого антитеррористического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января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государству-участнику Содружества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Совета глав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