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e474" w14:textId="779e4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придании Московскому государственному лингвистическому университету статуса базовой организации по языкам и культуре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от 30 ноября 2000 г.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глав правительств Содружества Независимых Государств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Придать Московскому государственному лингвистическому университету статус базовой организации по языкам и культуре государств-участников Содружества Независимых Государств.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Положение о базовой организации по языкам и культуре государств-участников Содружества Независимых Государств (прилагается).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Минске 30 ноября 2000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Армения                            Республики Молдова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Беларусь                          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                      Республики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Кыргызской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Решение не подписано Азербайджанской Республикой, Грузией, Туркменистаном, Республикой Узбекистан, Украиной.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Решением Совета глав правительств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Содружества Независимых Государств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30.11.2000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базовой организации по языкам и культуре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государств-участников Содружества Независимых Государств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I. Общие положения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Базовая организация по языкам и культуре государств-участников Содружества Независимых Государств (далее - Базовая организация) создается в соответствии с рекомендациями Совета Межпарламентской Ассамблеи государств-участников СНГ в целях организационного, учебно-методического и кадрового обеспечения специалистами по языкам государств-участников СНГ с учетом потребностей интеграционного экономического развития формирующегося рынка труда государств-участников Содружества.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своей деятельности Базовая организация руководствуется Уставом Содружества Независимых Государств, решениями Совета глав государств и Совета глав правительств Содружества Независимых Государств, межгосударственными и межправительственными соглашениями и договорами об образовании, принятыми в рамках Содружества, и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Базовая организация осуществляет свою деятельность в тесном взаимодействии с Исполнительным комитетом СНГ, Советом по сотрудничеству в области образования государств-участников СНГ, органами управления образованием государств-участников СНГ и информирует их о своей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Статус Базовой организации, определяемый настоящим Положением, придается Московскому государственному лингвистическому университету (далее - МГЛУ).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II. Направления деятельности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Основными направлениями деятельности Базовой организации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специалистов по следующим специальностям: восточнославянские языки (белорусский, русский, украинский) и культура, тюркские языки (казахский, узбекский, азербайджанский, киргизский, туркменский) и культура, армянский язык и культура, грузинский язык и культура, таджикский язык и культура, молдавский язык и культура;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образовательных программ высшего и послевузовского профессионального образования, разрабатываемых с учетом национальной специфики государств - участников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квалификации специалистов и подготовка научно-педагогических кадров путем организации различных форм послевузовского образования (в том числе аспирантуры и докторантуры), организация учебно-методических семинаров;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 углубление сотрудничества с образовательными учреждениями, научными и исследовательскими организациями государств - участников СНГ в целях создания информационной, интеллектуальной и учебной сети Содружества;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разработка, апробация и распространение учебно-методических и научно-исследовательских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фундаментальных и прикладных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Приоритетными направлениями деятельности Базовой организации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профессиональных групп дву- и многоязычных переводчиков с/на языки народов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сравнительного и прикладного изучения языков народов СНГ - межкультурная коммуникация, сравнительная лингвокультурология, методика преподавания языков, переводоведение;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национально-языковых процессов в государствах-участниках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распространение результатов инновационных фундаментальных разработок.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III. Основные функции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Основными функциями Базовой организации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рекомендаций по основным направлениям фундаментальных и прикладных исследований языковых проблем;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системного и оперативного изучения культурно-языковой ситуации в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процессов развития взаимосвязи национальных культур и языков СНГ, функционирования и взаимодействия языков народов СНГ, двуязычия и многоязычия, функционирования государственных языков СНГ, развития национальных систем образования в области преподавания и изучения иностранных языков;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разработки и осуществления совместных образовательных и научно-исследовательских программ с соответствующими образовательными и научно-исследовательскими учреждениями государств - участников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информационной базы данных о вопросах преподавания языков государств - участников СНГ с учетом потребностей государств - участников Содружества.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IV. Права Базовой организации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Базовая организация для реализации своих функций имеет право:       представлять в Исполнительный комитет Содружества Независимых Государств и соответствующие органы отраслевого сотрудничества СНГ информацию о своей работе, рекомендации и проекты документов, подготовленные в пределах своей компетенции, а также предложения о механизме финансирования образовательных и научно-исследовательских программ, деятельности Базовой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через органы отраслевого сотрудничества СНГ необходимую информацию для осуществления деятельности, предусмотренной настоящим Положением;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формировать специализированные банки данных о состоянии и развитии преподавания языков в государствах - участниках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создавать рабочие группы и иные совещательные органы с привлечением ученых и специалистов государств - участников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работе межгосударственных (межправительственных) органов Содружества, специализированных международных организаций при рассмотрении вопросов, относящихся к ее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подготовку и переподготовку кадров для субъектов государств - участников СНГ через все виды образовательных структур, в том числе высшей квалификации;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организовывать научно-практические и учебно-методические конференции и другие мероприятия по актуальным проблемам, разрабатываемым Базовой организацией;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издательскую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содействовать распространению и популяризации знаний о языках народов СНГ, вести работу по сбору и сохранению рукописных и художественных фондов, фольклорных материалов.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V. Организация работы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Руководство Базовой организацией возлагается на ректора МГЛУ.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Организация работы Базовой организации осуществляется в соответствии с регламентом, утверждаемым руководителем Базовой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Базовой организации создается Общественный совет из представителей высших учебных заведений и научных учреждений государств - участников СНГ.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Работа по организации и материально-техническому обеспечению деятельности рабочих и совещательных органов Базовой организации осуществляется штатным персоналом МГЛУ.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работе Базовой организации могут участвовать представители Исполнительного комитета и других органов Содружества.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Рабочим языком Базовой организации является русский язык.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VI. Финансовое обеспечение деятельности Базовой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организации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Финансовое обеспечение основных направлений деятельности и функций Базовой организации осуществляется из средств, формируемых за счет: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оплаты заказчиками работ, осуществляемых по договорам и контрактам;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 и консультаций;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подготовки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целевой переподготовки и повышения квалификации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предоставления информационных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от участия в выполнении инновационных программ и проектов в области преподавания языков государств-участников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из специализированных фондов;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добровольных взносов и пожертвований юридических и физических лиц на совместные образовательные, научно-исследовательские и культурные программы и отдельные мероприятия в виде финансовых и материальных средств, ресурсов, работ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от проведения благотворительных и культурных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иных источников, не запрещенных действующим законодательством государства, на территории которого расположена Базовая организация.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Финансовые средства могут вноситься в национальных валютах государств-участников СНГ, в свободно конвертируемой валюте, а также в виде оборудования, имущества и других материальных средств, интеллектуальной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Использование средств, уплата налогов и иных обязательных платежей, определяемых нормативными актами Российской Федерации, осуществляются в соответствии со сметой расходов, утверждаемой руководством Базовой организации. Контроль за использованием средств производится в соответствии с положениями действующего законодательства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Финансовые средства, направляемые на обеспечение деятельности и функций Базовой организации, содержатся на специальных субсчетах, обслуживаемых бухгалтерией МГЛУ.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VII. Заключительные положения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Базовая организация может создавать филиалы в государствах-участниках СНГ в соответствии с их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Прекращение МГЛУ выполнения функций Базовой организации осуществляется Решением Совета глав правительств Содружества Независимых Государств по предложению одного из государств-участников СНГ, утвердивших настоящее Положение, или Совета по сотрудничеству в области образования государств-участников СНГ в установленном порядке.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