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4844" w14:textId="4e34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защите детства в государствах-участниках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30 ноября 2000 г.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предложения Межпарламентской Ассамблеи государств-участников Содружества Независимых Государств и принимая во внимание, что обеспечение здоровья, нормальных условий жизни и образования детей является неотъемлемой составной частью стратегии развития государств-участников СНГ, Совет глав правительств Содружества Независимых Государств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2001 год на территориях государств-участников Содружества Независимых Государств Годом ребенка.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правительствам государств-участников СНГ: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считать первоочередным создание и развитие национальных механизмов и координационных структур защиты детства;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в концепциях основных направлений социальной политики в качестве приоритетных государственные мероприятия, направленные на преодоление негативных тенденций в социальной сфере и обеспечивающие улучшение положения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национальные программы проведения Года ребенка в государствах-участниках Содружества с учетом положений Конвенции ООН о правах ребенка, Рекомендаций Межпарламентской Ассамблеи государств-участников Содружества Независимых Государств "О защите детства в государствах-участниках Содружества Независимых Государств";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комплекс практических мероприятий по реализации целевых программ для обеспечения защиты детства, полноценного уровня жизни детей, их гарантированного государством медицинского обслуживания и получения ими общего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работу по широкому освещению в средствах массовой информации проводимых в рамках Года ребенка мероприятий, в том числе через Межгосударственную телерадиокомпанию "Мир".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Совету министров внутренних дел государств-участников СНГ, Консультативному совету по труду, миграции и социальной защите населения государств-участников СНГ, Совету по сотрудничеству в области образования государств-участников СНГ, Совету по сотрудничеству в области здравоохранения СНГ и Совету по культурному сотрудничеству государств-участников СНГ в соответствии с их компетенцией рассмотреть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положении детей-беженцев;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положении детей - жертв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положении детей-беспризорников;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профилактике детской наркомании;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положении детей-инвалидов и привлечении их к активному образу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регулировании деятельности электронных и печатных средств массовой информации в целях защиты физического, психического и нравственного здоровья детей от их разрушительного влияния;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имплементации в национальное законодательство государств-участников Содружества Независимых Государств конвенций МОТ N 103 "Об охране материнства", N 138 "О минимальном возрасте для приема на работу", N 29 "О принудительном или обязательном труде " и N 182 "О запрещении и немедленных мерах по искоренению наихудших форм детского труда".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Минске 30 ноября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Азербайджанской Республики              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Армения              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Беларусь     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Грузии                                        Республики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 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подписано Азербайджанской Республикой с оговоркой: "В соответствии с действующим законодательством Республики".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подписано Украиной с оговоркой: "Украина будет участвовать в выполнении положений Решения с учетом ее международных обязательств, национального законодательства и существующих программ по защите детства".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не подписано Туркменистаном, Республикой Узбекистан.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