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fb24" w14:textId="b84f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Чингирлауского районного маслихата от 8 ноября 2023 года № 11-2 "Об утверждении Правил оказания социальной помощи, установления ее размеров и определения перечня отдельных категорий нуждающихся граждан Чингирлауского района"</w:t>
      </w:r>
    </w:p>
    <w:p>
      <w:pPr>
        <w:spacing w:after="0"/>
        <w:ind w:left="0"/>
        <w:jc w:val="both"/>
      </w:pPr>
      <w:r>
        <w:rPr>
          <w:rFonts w:ascii="Times New Roman"/>
          <w:b w:val="false"/>
          <w:i w:val="false"/>
          <w:color w:val="000000"/>
          <w:sz w:val="28"/>
        </w:rPr>
        <w:t>Решение Чингирлауского районного маслихата Западно-Казахстанской области от 24 апреля 2026 года № 46-11</w:t>
      </w:r>
    </w:p>
    <w:p>
      <w:pPr>
        <w:spacing w:after="0"/>
        <w:ind w:left="0"/>
        <w:jc w:val="both"/>
      </w:pPr>
      <w:bookmarkStart w:name="z2" w:id="0"/>
      <w:r>
        <w:rPr>
          <w:rFonts w:ascii="Times New Roman"/>
          <w:b w:val="false"/>
          <w:i w:val="false"/>
          <w:color w:val="000000"/>
          <w:sz w:val="28"/>
        </w:rPr>
        <w:t>
      Чингирлауский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Чингирлауского районного маслихата от 8 ноября 2023 года № 11-2 "Об утверждении Правил оказания социальной помощи, установления ее размеров и определения перечня отдельных категорий нуждающихся граждан Чингирлауского района" (зарегистрировано в Реестре государственной регистрации нормативных правовых актов под № 7288-07)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Чингирлауского района, утвержденный вышеназванным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Тургалиев С.Б.</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Чингирлауского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Чингирлауского района</w:t>
            </w:r>
            <w:r>
              <w:br/>
            </w:r>
            <w:r>
              <w:rPr>
                <w:rFonts w:ascii="Times New Roman"/>
                <w:b w:val="false"/>
                <w:i w:val="false"/>
                <w:color w:val="000000"/>
                <w:sz w:val="20"/>
              </w:rPr>
              <w:t>от 8 ноября 2023 года № 11-2</w:t>
            </w:r>
          </w:p>
        </w:tc>
      </w:tr>
    </w:tbl>
    <w:bookmarkStart w:name="z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Чингирлауского района</w:t>
      </w:r>
    </w:p>
    <w:bookmarkEnd w:id="3"/>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Чингирлауского района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Чингирлауского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–государственное учреждение "Отдел занятости и социальных программ района Шынгырлау Западно-Казахстанской области", осуществляющий оказание социальной помощи;</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2"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Типовым правилам.</w:t>
      </w:r>
    </w:p>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Типовым правилам.</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Start w:name="z14" w:id="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9"/>
    <w:bookmarkStart w:name="z15" w:id="10"/>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w:t>
      </w:r>
    </w:p>
    <w:bookmarkEnd w:id="10"/>
    <w:bookmarkStart w:name="z16" w:id="11"/>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1"/>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Start w:name="z17" w:id="12"/>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в виде денежных выплат и следующим категориям граждан:</w:t>
      </w:r>
    </w:p>
    <w:bookmarkEnd w:id="12"/>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 при прохождении воинской службы в Афганистане - в размере 180 000 (сто восемьдесят тысяч) тенге;</w:t>
      </w:r>
    </w:p>
    <w:p>
      <w:pPr>
        <w:spacing w:after="0"/>
        <w:ind w:left="0"/>
        <w:jc w:val="both"/>
      </w:pPr>
      <w:r>
        <w:rPr>
          <w:rFonts w:ascii="Times New Roman"/>
          <w:b w:val="false"/>
          <w:i w:val="false"/>
          <w:color w:val="000000"/>
          <w:sz w:val="28"/>
        </w:rPr>
        <w:t>
      2) военнообязанным, прозывавшимся на учебные сборы и направлявшимся в Афганистан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3) военнослужащим автомобильных батальонов, направлявшимся в Афганистан для доставки грузов в эту страну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4) военнослужащим летного состава, совершавшим вылеты на боевые задания в Афганистан с территории бывшего Союза ССР - в размере 180 000 (сто восемьдесят тысяч) тенге;</w:t>
      </w:r>
    </w:p>
    <w:p>
      <w:pPr>
        <w:spacing w:after="0"/>
        <w:ind w:left="0"/>
        <w:jc w:val="both"/>
      </w:pPr>
      <w:r>
        <w:rPr>
          <w:rFonts w:ascii="Times New Roman"/>
          <w:b w:val="false"/>
          <w:i w:val="false"/>
          <w:color w:val="000000"/>
          <w:sz w:val="28"/>
        </w:rPr>
        <w:t>
      5)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180 000 (сто восемьдесят тысяч) тенге;</w:t>
      </w:r>
    </w:p>
    <w:p>
      <w:pPr>
        <w:spacing w:after="0"/>
        <w:ind w:left="0"/>
        <w:jc w:val="both"/>
      </w:pPr>
      <w:r>
        <w:rPr>
          <w:rFonts w:ascii="Times New Roman"/>
          <w:b w:val="false"/>
          <w:i w:val="false"/>
          <w:color w:val="000000"/>
          <w:sz w:val="28"/>
        </w:rPr>
        <w:t>
      6)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 в размере 120 000 (сто двадцать тысяч) тенге;</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7) ветеранам Великой Отечественной войны - в размере 1500 000 (один миллион пятьсот тысяч) тенге ко Дню Победы;</w:t>
      </w:r>
    </w:p>
    <w:p>
      <w:pPr>
        <w:spacing w:after="0"/>
        <w:ind w:left="0"/>
        <w:jc w:val="both"/>
      </w:pPr>
      <w:r>
        <w:rPr>
          <w:rFonts w:ascii="Times New Roman"/>
          <w:b w:val="false"/>
          <w:i w:val="false"/>
          <w:color w:val="000000"/>
          <w:sz w:val="28"/>
        </w:rPr>
        <w:t>
      8)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9)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120 000 (сто двадцать тысяч);</w:t>
      </w:r>
    </w:p>
    <w:p>
      <w:pPr>
        <w:spacing w:after="0"/>
        <w:ind w:left="0"/>
        <w:jc w:val="both"/>
      </w:pPr>
      <w:r>
        <w:rPr>
          <w:rFonts w:ascii="Times New Roman"/>
          <w:b w:val="false"/>
          <w:i w:val="false"/>
          <w:color w:val="000000"/>
          <w:sz w:val="28"/>
        </w:rPr>
        <w:t>
      10)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w:t>
      </w:r>
    </w:p>
    <w:p>
      <w:pPr>
        <w:spacing w:after="0"/>
        <w:ind w:left="0"/>
        <w:jc w:val="both"/>
      </w:pPr>
      <w:r>
        <w:rPr>
          <w:rFonts w:ascii="Times New Roman"/>
          <w:b w:val="false"/>
          <w:i w:val="false"/>
          <w:color w:val="000000"/>
          <w:sz w:val="28"/>
        </w:rPr>
        <w:t>
      11)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12)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13)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120 000 (сто двадцать тысяч) тенге;</w:t>
      </w:r>
    </w:p>
    <w:p>
      <w:pPr>
        <w:spacing w:after="0"/>
        <w:ind w:left="0"/>
        <w:jc w:val="both"/>
      </w:pPr>
      <w:r>
        <w:rPr>
          <w:rFonts w:ascii="Times New Roman"/>
          <w:b w:val="false"/>
          <w:i w:val="false"/>
          <w:color w:val="000000"/>
          <w:sz w:val="28"/>
        </w:rPr>
        <w:t>
      14)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120 000 (сто двадцать тысяч) тенге;</w:t>
      </w:r>
    </w:p>
    <w:p>
      <w:pPr>
        <w:spacing w:after="0"/>
        <w:ind w:left="0"/>
        <w:jc w:val="both"/>
      </w:pPr>
      <w:r>
        <w:rPr>
          <w:rFonts w:ascii="Times New Roman"/>
          <w:b w:val="false"/>
          <w:i w:val="false"/>
          <w:color w:val="000000"/>
          <w:sz w:val="28"/>
        </w:rPr>
        <w:t>
      15)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180 000 (сто восемьдесят тысяч) тенге;</w:t>
      </w:r>
    </w:p>
    <w:p>
      <w:pPr>
        <w:spacing w:after="0"/>
        <w:ind w:left="0"/>
        <w:jc w:val="both"/>
      </w:pPr>
      <w:r>
        <w:rPr>
          <w:rFonts w:ascii="Times New Roman"/>
          <w:b w:val="false"/>
          <w:i w:val="false"/>
          <w:color w:val="000000"/>
          <w:sz w:val="28"/>
        </w:rPr>
        <w:t>
      16)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17)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180 000 (сто восемьдесят тысяч) тенге;</w:t>
      </w:r>
    </w:p>
    <w:p>
      <w:pPr>
        <w:spacing w:after="0"/>
        <w:ind w:left="0"/>
        <w:jc w:val="both"/>
      </w:pPr>
      <w:r>
        <w:rPr>
          <w:rFonts w:ascii="Times New Roman"/>
          <w:b w:val="false"/>
          <w:i w:val="false"/>
          <w:color w:val="000000"/>
          <w:sz w:val="28"/>
        </w:rPr>
        <w:t>
      18)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19)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20)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180 000 (сто восемьдесят тысяч) тенге;</w:t>
      </w:r>
    </w:p>
    <w:p>
      <w:pPr>
        <w:spacing w:after="0"/>
        <w:ind w:left="0"/>
        <w:jc w:val="both"/>
      </w:pPr>
      <w:r>
        <w:rPr>
          <w:rFonts w:ascii="Times New Roman"/>
          <w:b w:val="false"/>
          <w:i w:val="false"/>
          <w:color w:val="000000"/>
          <w:sz w:val="28"/>
        </w:rPr>
        <w:t>
      21)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22)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23)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24)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180 000 (сто восемьдесят тысяч) тенге;</w:t>
      </w:r>
    </w:p>
    <w:p>
      <w:pPr>
        <w:spacing w:after="0"/>
        <w:ind w:left="0"/>
        <w:jc w:val="both"/>
      </w:pPr>
      <w:r>
        <w:rPr>
          <w:rFonts w:ascii="Times New Roman"/>
          <w:b w:val="false"/>
          <w:i w:val="false"/>
          <w:color w:val="000000"/>
          <w:sz w:val="28"/>
        </w:rPr>
        <w:t>
      25)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180 000 (сто восемьдесят тысяч) тенге;</w:t>
      </w:r>
    </w:p>
    <w:p>
      <w:pPr>
        <w:spacing w:after="0"/>
        <w:ind w:left="0"/>
        <w:jc w:val="both"/>
      </w:pPr>
      <w:r>
        <w:rPr>
          <w:rFonts w:ascii="Times New Roman"/>
          <w:b w:val="false"/>
          <w:i w:val="false"/>
          <w:color w:val="000000"/>
          <w:sz w:val="28"/>
        </w:rPr>
        <w:t>
      26)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180 000 (сто восемьдесят тысяч) тенге;</w:t>
      </w:r>
    </w:p>
    <w:p>
      <w:pPr>
        <w:spacing w:after="0"/>
        <w:ind w:left="0"/>
        <w:jc w:val="both"/>
      </w:pPr>
      <w:r>
        <w:rPr>
          <w:rFonts w:ascii="Times New Roman"/>
          <w:b w:val="false"/>
          <w:i w:val="false"/>
          <w:color w:val="000000"/>
          <w:sz w:val="28"/>
        </w:rPr>
        <w:t>
      27) семьям военнослужащих, партизан, подпольщиков, лиц, указанным в Законе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120 000 (сто двадцать тысяч) тенге;</w:t>
      </w:r>
    </w:p>
    <w:p>
      <w:pPr>
        <w:spacing w:after="0"/>
        <w:ind w:left="0"/>
        <w:jc w:val="both"/>
      </w:pPr>
      <w:r>
        <w:rPr>
          <w:rFonts w:ascii="Times New Roman"/>
          <w:b w:val="false"/>
          <w:i w:val="false"/>
          <w:color w:val="000000"/>
          <w:sz w:val="28"/>
        </w:rPr>
        <w:t>
      28)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120 000 (сто двадцать тысяч) тенге;</w:t>
      </w:r>
    </w:p>
    <w:p>
      <w:pPr>
        <w:spacing w:after="0"/>
        <w:ind w:left="0"/>
        <w:jc w:val="both"/>
      </w:pPr>
      <w:r>
        <w:rPr>
          <w:rFonts w:ascii="Times New Roman"/>
          <w:b w:val="false"/>
          <w:i w:val="false"/>
          <w:color w:val="000000"/>
          <w:sz w:val="28"/>
        </w:rPr>
        <w:t>
      29) семьям военнослужащих, погибших (пропавших без вести) или умерших вследствие ранения, контузии, увечья, заболевания, полученных в период боевых действий в других государствах, в которых велись боевые действия - в размере 120 000 (сто двадцать тысяч) тенге;</w:t>
      </w:r>
    </w:p>
    <w:p>
      <w:pPr>
        <w:spacing w:after="0"/>
        <w:ind w:left="0"/>
        <w:jc w:val="both"/>
      </w:pPr>
      <w:r>
        <w:rPr>
          <w:rFonts w:ascii="Times New Roman"/>
          <w:b w:val="false"/>
          <w:i w:val="false"/>
          <w:color w:val="000000"/>
          <w:sz w:val="28"/>
        </w:rPr>
        <w:t>
      30) семьям военнослужащих, погибших (умерших) при прохождении воинской службы в мирное время - в размере 120 000 (сто двадцать тысяч) тенге;</w:t>
      </w:r>
    </w:p>
    <w:p>
      <w:pPr>
        <w:spacing w:after="0"/>
        <w:ind w:left="0"/>
        <w:jc w:val="both"/>
      </w:pPr>
      <w:r>
        <w:rPr>
          <w:rFonts w:ascii="Times New Roman"/>
          <w:b w:val="false"/>
          <w:i w:val="false"/>
          <w:color w:val="000000"/>
          <w:sz w:val="28"/>
        </w:rPr>
        <w:t>
      31)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120 000 (сто двадцать тысяч) тенге;</w:t>
      </w:r>
    </w:p>
    <w:p>
      <w:pPr>
        <w:spacing w:after="0"/>
        <w:ind w:left="0"/>
        <w:jc w:val="both"/>
      </w:pPr>
      <w:r>
        <w:rPr>
          <w:rFonts w:ascii="Times New Roman"/>
          <w:b w:val="false"/>
          <w:i w:val="false"/>
          <w:color w:val="000000"/>
          <w:sz w:val="28"/>
        </w:rPr>
        <w:t>
      32)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120 000 (сто двадцать тысяч) тенге;</w:t>
      </w:r>
    </w:p>
    <w:p>
      <w:pPr>
        <w:spacing w:after="0"/>
        <w:ind w:left="0"/>
        <w:jc w:val="both"/>
      </w:pPr>
      <w:r>
        <w:rPr>
          <w:rFonts w:ascii="Times New Roman"/>
          <w:b w:val="false"/>
          <w:i w:val="false"/>
          <w:color w:val="000000"/>
          <w:sz w:val="28"/>
        </w:rPr>
        <w:t>
      33)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50 000 (пятьдесят тысяч) тенге;</w:t>
      </w:r>
    </w:p>
    <w:p>
      <w:pPr>
        <w:spacing w:after="0"/>
        <w:ind w:left="0"/>
        <w:jc w:val="both"/>
      </w:pPr>
      <w:r>
        <w:rPr>
          <w:rFonts w:ascii="Times New Roman"/>
          <w:b w:val="false"/>
          <w:i w:val="false"/>
          <w:color w:val="000000"/>
          <w:sz w:val="28"/>
        </w:rPr>
        <w:t>
      34)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160 000 (сто шестьдесят тысяч) тенге;</w:t>
      </w:r>
    </w:p>
    <w:p>
      <w:pPr>
        <w:spacing w:after="0"/>
        <w:ind w:left="0"/>
        <w:jc w:val="both"/>
      </w:pPr>
      <w:r>
        <w:rPr>
          <w:rFonts w:ascii="Times New Roman"/>
          <w:b w:val="false"/>
          <w:i w:val="false"/>
          <w:color w:val="000000"/>
          <w:sz w:val="28"/>
        </w:rPr>
        <w:t>
      Ко Дню Республики – 25 октября:</w:t>
      </w:r>
    </w:p>
    <w:p>
      <w:pPr>
        <w:spacing w:after="0"/>
        <w:ind w:left="0"/>
        <w:jc w:val="both"/>
      </w:pPr>
      <w:r>
        <w:rPr>
          <w:rFonts w:ascii="Times New Roman"/>
          <w:b w:val="false"/>
          <w:i w:val="false"/>
          <w:color w:val="000000"/>
          <w:sz w:val="28"/>
        </w:rPr>
        <w:t>
      35) детям с инвалидностью до 18 лет - в размере 20 000 (двадцать тысяч) тенге;</w:t>
      </w:r>
    </w:p>
    <w:p>
      <w:pPr>
        <w:spacing w:after="0"/>
        <w:ind w:left="0"/>
        <w:jc w:val="both"/>
      </w:pPr>
      <w:r>
        <w:rPr>
          <w:rFonts w:ascii="Times New Roman"/>
          <w:b w:val="false"/>
          <w:i w:val="false"/>
          <w:color w:val="000000"/>
          <w:sz w:val="28"/>
        </w:rPr>
        <w:t>
      Ко Дню Независимости- 16 декабря:</w:t>
      </w:r>
    </w:p>
    <w:p>
      <w:pPr>
        <w:spacing w:after="0"/>
        <w:ind w:left="0"/>
        <w:jc w:val="both"/>
      </w:pPr>
      <w:r>
        <w:rPr>
          <w:rFonts w:ascii="Times New Roman"/>
          <w:b w:val="false"/>
          <w:i w:val="false"/>
          <w:color w:val="000000"/>
          <w:sz w:val="28"/>
        </w:rPr>
        <w:t>
      36)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 в размере 200 000 (двести тысяч) тенге.</w:t>
      </w:r>
    </w:p>
    <w:bookmarkStart w:name="z18" w:id="13"/>
    <w:p>
      <w:pPr>
        <w:spacing w:after="0"/>
        <w:ind w:left="0"/>
        <w:jc w:val="both"/>
      </w:pPr>
      <w:r>
        <w:rPr>
          <w:rFonts w:ascii="Times New Roman"/>
          <w:b w:val="false"/>
          <w:i w:val="false"/>
          <w:color w:val="000000"/>
          <w:sz w:val="28"/>
        </w:rPr>
        <w:t>
      8. Социальная помощь отдельным категориям нуждающихся граждан без учета доходов оказывается:</w:t>
      </w:r>
    </w:p>
    <w:bookmarkEnd w:id="13"/>
    <w:p>
      <w:pPr>
        <w:spacing w:after="0"/>
        <w:ind w:left="0"/>
        <w:jc w:val="both"/>
      </w:pPr>
      <w:r>
        <w:rPr>
          <w:rFonts w:ascii="Times New Roman"/>
          <w:b w:val="false"/>
          <w:i w:val="false"/>
          <w:color w:val="000000"/>
          <w:sz w:val="28"/>
        </w:rPr>
        <w:t>
      1) лицам (семьям), пострадавшим вследствие стихийного бедствия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2) лицам (семьям), пострадавшим от пожара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3) лицам, больным социально значимыми заболеваниями:</w:t>
      </w:r>
    </w:p>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ежемесячно в размере 10 (десять) месячных расчетных показателей,</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ежемесячно в 2-кратном размере прожиточного минимума по республике;</w:t>
      </w:r>
    </w:p>
    <w:p>
      <w:pPr>
        <w:spacing w:after="0"/>
        <w:ind w:left="0"/>
        <w:jc w:val="both"/>
      </w:pPr>
      <w:r>
        <w:rPr>
          <w:rFonts w:ascii="Times New Roman"/>
          <w:b w:val="false"/>
          <w:i w:val="false"/>
          <w:color w:val="000000"/>
          <w:sz w:val="28"/>
        </w:rPr>
        <w:t>
      3) лицам, больным злокачественными новообразованиями 2 и 4 клинической группы, получающим амбулаторное/ стационарное лечение, лицам, болезни которых вызваны вирусом иммунодефицита человека (ВИЧ), согласно справки, подтверждающей заболевание,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лицам (семьям) со среднедушевым доходом ниже величины одного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Ветеранам Великой Отечественной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ежемесячно в размере 5 (пять) месячных расчетных показателей;</w:t>
      </w:r>
    </w:p>
    <w:p>
      <w:pPr>
        <w:spacing w:after="0"/>
        <w:ind w:left="0"/>
        <w:jc w:val="both"/>
      </w:pPr>
      <w:r>
        <w:rPr>
          <w:rFonts w:ascii="Times New Roman"/>
          <w:b w:val="false"/>
          <w:i w:val="false"/>
          <w:color w:val="000000"/>
          <w:sz w:val="28"/>
        </w:rPr>
        <w:t>
      6) детям с инвалидностью до 18 лет на лечение на основании заключения врачебно-консультативной комиссии,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лицам с инвалидностью первой группы, пользующихся аппаратом гемодиализа,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8)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Глава 3. Порядок оказания социальной помощи.</w:t>
      </w:r>
    </w:p>
    <w:bookmarkEnd w:id="14"/>
    <w:bookmarkStart w:name="z20" w:id="15"/>
    <w:p>
      <w:pPr>
        <w:spacing w:after="0"/>
        <w:ind w:left="0"/>
        <w:jc w:val="both"/>
      </w:pPr>
      <w:r>
        <w:rPr>
          <w:rFonts w:ascii="Times New Roman"/>
          <w:b w:val="false"/>
          <w:i w:val="false"/>
          <w:color w:val="000000"/>
          <w:sz w:val="28"/>
        </w:rPr>
        <w:t>
      9. Порядок оказания социальной помощи, основания для прекращения, отказа и возврата предоставляемой социальной помощи определяется согласно Типовым правилам.</w:t>
      </w:r>
    </w:p>
    <w:bookmarkEnd w:id="15"/>
    <w:bookmarkStart w:name="z21" w:id="16"/>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6"/>
    <w:bookmarkStart w:name="z22" w:id="17"/>
    <w:p>
      <w:pPr>
        <w:spacing w:after="0"/>
        <w:ind w:left="0"/>
        <w:jc w:val="both"/>
      </w:pPr>
      <w:r>
        <w:rPr>
          <w:rFonts w:ascii="Times New Roman"/>
          <w:b w:val="false"/>
          <w:i w:val="false"/>
          <w:color w:val="000000"/>
          <w:sz w:val="28"/>
        </w:rPr>
        <w:t>
      11. Перечни праздничных дней и памятных дат для оказания социальной помощи устанавливаются местными представительными органами по представлению МИО.</w:t>
      </w:r>
    </w:p>
    <w:bookmarkEnd w:id="17"/>
    <w:p>
      <w:pPr>
        <w:spacing w:after="0"/>
        <w:ind w:left="0"/>
        <w:jc w:val="both"/>
      </w:pPr>
      <w:r>
        <w:rPr>
          <w:rFonts w:ascii="Times New Roman"/>
          <w:b w:val="false"/>
          <w:i w:val="false"/>
          <w:color w:val="000000"/>
          <w:sz w:val="28"/>
        </w:rPr>
        <w:t xml:space="preserve">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 (с учҰтом </w:t>
      </w:r>
      <w:r>
        <w:rPr>
          <w:rFonts w:ascii="Times New Roman"/>
          <w:b w:val="false"/>
          <w:i w:val="false"/>
          <w:color w:val="000000"/>
          <w:sz w:val="28"/>
        </w:rPr>
        <w:t>пункта 15</w:t>
      </w:r>
      <w:r>
        <w:rPr>
          <w:rFonts w:ascii="Times New Roman"/>
          <w:b w:val="false"/>
          <w:i w:val="false"/>
          <w:color w:val="000000"/>
          <w:sz w:val="28"/>
        </w:rPr>
        <w:t xml:space="preserve"> главы 3)</w:t>
      </w:r>
    </w:p>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3" w:id="18"/>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Чингирлауского района на текущий финансовый год.</w:t>
      </w:r>
    </w:p>
    <w:bookmarkEnd w:id="1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Start w:name="z24" w:id="19"/>
    <w:p>
      <w:pPr>
        <w:spacing w:after="0"/>
        <w:ind w:left="0"/>
        <w:jc w:val="both"/>
      </w:pPr>
      <w:r>
        <w:rPr>
          <w:rFonts w:ascii="Times New Roman"/>
          <w:b w:val="false"/>
          <w:i w:val="false"/>
          <w:color w:val="000000"/>
          <w:sz w:val="28"/>
        </w:rPr>
        <w:t>
      13.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9"/>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p>
      <w:pPr>
        <w:spacing w:after="0"/>
        <w:ind w:left="0"/>
        <w:jc w:val="both"/>
      </w:pPr>
      <w:r>
        <w:rPr>
          <w:rFonts w:ascii="Times New Roman"/>
          <w:b w:val="false"/>
          <w:i w:val="false"/>
          <w:color w:val="000000"/>
          <w:sz w:val="28"/>
        </w:rPr>
        <w:t>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Start w:name="z25" w:id="20"/>
    <w:p>
      <w:pPr>
        <w:spacing w:after="0"/>
        <w:ind w:left="0"/>
        <w:jc w:val="both"/>
      </w:pPr>
      <w:r>
        <w:rPr>
          <w:rFonts w:ascii="Times New Roman"/>
          <w:b w:val="false"/>
          <w:i w:val="false"/>
          <w:color w:val="000000"/>
          <w:sz w:val="28"/>
        </w:rPr>
        <w:t>
      14. Излишне выплаченные суммы социальной помощи подлежат возврату в добровольном порядке или в судебном порядке, неправомерно полученные суммы подлежат возврату в добровольном или в судебном порядке.</w:t>
      </w:r>
    </w:p>
    <w:bookmarkEnd w:id="20"/>
    <w:bookmarkStart w:name="z26" w:id="21"/>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