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48f" w14:textId="519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января 2026 года № 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Чингирлауской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6 мая 2019 года № 68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от 8 мая 2019 года № 5652).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Чингирлауской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___________Н.Е.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января 2026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2026 года № 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Алмазный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коммунальное государственное учреждение "Сегизсайская основная средняя школа" отдела образования Чингирлауского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села Ащысай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Амангельды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села Акбулак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села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села Ардак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коммунальное государственное учреждение "Основная средняя школа Қуағаш" отдела образования Чингирлауского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коммунальное государственное учреждение "Начальная школа Қайыңды" отдела образования Чингирлауского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коммунальное государственное учреждение "Аксуатская основная средняя школа" отдела образования Чингирлауского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Шоктыбай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села Урысай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села Акшат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физкультурно-оздоровительного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учреждения "Спортивный клуб "Шынгырлау"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"Чингирлауская районная детско-юношеская спортивная школа" управления физической культуры и спорта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Государственное коммунальное казенное предприятие "Детская музыкальная школа" отдела образования Чингирлауского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"Чингирлауская общеобразовательная школа" отдела образования Чингирлауского района управления образования акимата Западно-Казахстанской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