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52d5" w14:textId="2555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Теректинского районного маслихата от 17 октября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4 мая 2026 года № 31-1</w:t>
      </w:r>
    </w:p>
    <w:p>
      <w:pPr>
        <w:spacing w:after="0"/>
        <w:ind w:left="0"/>
        <w:jc w:val="both"/>
      </w:pPr>
      <w:bookmarkStart w:name="z2" w:id="0"/>
      <w:r>
        <w:rPr>
          <w:rFonts w:ascii="Times New Roman"/>
          <w:b w:val="false"/>
          <w:i w:val="false"/>
          <w:color w:val="000000"/>
          <w:sz w:val="28"/>
        </w:rPr>
        <w:t>
      Теректинский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 от 17 октября 2023 года № 8-3 (зарегистрированное в Реестре государственной регистрации нормативных правовых актов под № 7270-07)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 Теректинского района</w:t>
      </w:r>
      <w:r>
        <w:rPr>
          <w:rFonts w:ascii="Times New Roman"/>
          <w:b w:val="false"/>
          <w:i w:val="false"/>
          <w:color w:val="000000"/>
          <w:sz w:val="28"/>
        </w:rPr>
        <w:t>, утвержденные указанным решением изложить в новой редакции, согласно приложению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Теректинского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Теректинского районного </w:t>
            </w:r>
            <w:r>
              <w:br/>
            </w:r>
            <w:r>
              <w:rPr>
                <w:rFonts w:ascii="Times New Roman"/>
                <w:b w:val="false"/>
                <w:i w:val="false"/>
                <w:color w:val="000000"/>
                <w:sz w:val="20"/>
              </w:rPr>
              <w:t xml:space="preserve">маслихата от 4 мая 2026 года </w:t>
            </w:r>
            <w:r>
              <w:br/>
            </w:r>
            <w:r>
              <w:rPr>
                <w:rFonts w:ascii="Times New Roman"/>
                <w:b w:val="false"/>
                <w:i w:val="false"/>
                <w:color w:val="000000"/>
                <w:sz w:val="20"/>
              </w:rPr>
              <w:t>№ 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Теректинского районного </w:t>
            </w:r>
            <w:r>
              <w:br/>
            </w:r>
            <w:r>
              <w:rPr>
                <w:rFonts w:ascii="Times New Roman"/>
                <w:b w:val="false"/>
                <w:i w:val="false"/>
                <w:color w:val="000000"/>
                <w:sz w:val="20"/>
              </w:rPr>
              <w:t xml:space="preserve">маслихата от 17 октября 2023 </w:t>
            </w:r>
            <w:r>
              <w:br/>
            </w:r>
            <w:r>
              <w:rPr>
                <w:rFonts w:ascii="Times New Roman"/>
                <w:b w:val="false"/>
                <w:i w:val="false"/>
                <w:color w:val="000000"/>
                <w:sz w:val="20"/>
              </w:rPr>
              <w:t>года № 8-3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Теректинского района</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Теректинского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Терекинского района", осуществляющий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4" w:id="1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0"/>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1500 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устанавливаемого на соответствующий финансовый год утвержденным Законом Республики Казахстан "О республиканском бюджете", без учета доходов, ежемесячно;</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6) лицам (семьям) со среднедушевым доходом ниже величины одного прожиточного минимума, устанавливаемого на соответствующий финансовый год утвержденным Законом Республики Казахстан "О республиканском бюджете",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8)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16"/>
    <w:bookmarkStart w:name="z21" w:id="17"/>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1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2"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3"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