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6027" w14:textId="1336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Таскалинского районного маслихата от 31 октября 2023 года 12-1 "Об утверждении Правил оказания социальной помощи, установления ее размеров и определения перечня отдельных категорий нуждающихся граждан Таскалинского района"</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29 апреля 2026 года № 45-1</w:t>
      </w:r>
    </w:p>
    <w:p>
      <w:pPr>
        <w:spacing w:after="0"/>
        <w:ind w:left="0"/>
        <w:jc w:val="both"/>
      </w:pPr>
      <w:bookmarkStart w:name="z2" w:id="0"/>
      <w:r>
        <w:rPr>
          <w:rFonts w:ascii="Times New Roman"/>
          <w:b w:val="false"/>
          <w:i w:val="false"/>
          <w:color w:val="000000"/>
          <w:sz w:val="28"/>
        </w:rPr>
        <w:t>
      Таскалинский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Таскалинского районного маслихата от 31 октября 2023 года № 12-1 "Об утвержении Правил оказания социальной помощи, установления ее размеров и определения перечня отдельных категорий нуждающихся граждан Таскалинского района"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Таскалинского района</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Таскалинского районного маслихата от 29 апреля 2026 года № 45-1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Таскалинского районного маслихата от 31 октября 2023 года № 12-1</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Таскалинского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Таскалинского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Таскалинского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"Таскалинский районный отдел занятости и социальных программ";</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статьях 4-6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клинических групп 2 и 4 стадии, получающим амбулаторном/стационарное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Таскалинского района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7"/>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2"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