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6a9d" w14:textId="a796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Жангалинского районного маслихата от 5 октября 2023 года № 10-5 "Об утверждении Правил оказания социальной помощи, установления ее размеров и определения перечня отдельных категорий нуждающихся граждан Жангалинского района"</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29 апреля 2026 года № 38-2</w:t>
      </w:r>
    </w:p>
    <w:p>
      <w:pPr>
        <w:spacing w:after="0"/>
        <w:ind w:left="0"/>
        <w:jc w:val="both"/>
      </w:pPr>
      <w:bookmarkStart w:name="z2" w:id="0"/>
      <w:r>
        <w:rPr>
          <w:rFonts w:ascii="Times New Roman"/>
          <w:b w:val="false"/>
          <w:i w:val="false"/>
          <w:color w:val="000000"/>
          <w:sz w:val="28"/>
        </w:rPr>
        <w:t>
      Жангалинский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Жангалинского районного маслихата от 5 октября 2023 года № 10-5 "Об утверждении Правил оказания социальной помощи, установления ее размеров и определения перечня отдельных категорий нуждающихся граждан Жангалинского района" (зарегистрировано в Реестре государственной регистрации нормативных правовых актов под № 7260-07)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Жангалинского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В.и.о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Жангалинского районного </w:t>
            </w:r>
            <w:r>
              <w:br/>
            </w:r>
            <w:r>
              <w:rPr>
                <w:rFonts w:ascii="Times New Roman"/>
                <w:b w:val="false"/>
                <w:i w:val="false"/>
                <w:color w:val="000000"/>
                <w:sz w:val="20"/>
              </w:rPr>
              <w:t xml:space="preserve">маслихата от "29" апреля </w:t>
            </w:r>
            <w:r>
              <w:br/>
            </w:r>
            <w:r>
              <w:rPr>
                <w:rFonts w:ascii="Times New Roman"/>
                <w:b w:val="false"/>
                <w:i w:val="false"/>
                <w:color w:val="000000"/>
                <w:sz w:val="20"/>
              </w:rPr>
              <w:t>2026 года №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 xml:space="preserve">Жангалинского районного </w:t>
            </w:r>
            <w:r>
              <w:br/>
            </w:r>
            <w:r>
              <w:rPr>
                <w:rFonts w:ascii="Times New Roman"/>
                <w:b w:val="false"/>
                <w:i w:val="false"/>
                <w:color w:val="000000"/>
                <w:sz w:val="20"/>
              </w:rPr>
              <w:t xml:space="preserve">маслихата от 5 октября </w:t>
            </w:r>
            <w:r>
              <w:br/>
            </w:r>
            <w:r>
              <w:rPr>
                <w:rFonts w:ascii="Times New Roman"/>
                <w:b w:val="false"/>
                <w:i w:val="false"/>
                <w:color w:val="000000"/>
                <w:sz w:val="20"/>
              </w:rPr>
              <w:t>2023 года № 10-5</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Жангалинского района</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Жангалинского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Жангалинского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"Жангалинский районный отдел занятости и социальных программ",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8"/>
    <w:bookmarkStart w:name="z13" w:id="9"/>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9"/>
    <w:bookmarkStart w:name="z14" w:id="10"/>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Жангалинского района.</w:t>
      </w:r>
    </w:p>
    <w:bookmarkEnd w:id="10"/>
    <w:bookmarkStart w:name="z15" w:id="1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1"/>
    <w:bookmarkStart w:name="z16"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7" w:id="1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4"/>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xml:space="preserve">
      21) семьям военнослужащих, партизан, подпольщиков, лиц, указанным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1)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1)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5"/>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5"/>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7)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8)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p>
      <w:pPr>
        <w:spacing w:after="0"/>
        <w:ind w:left="0"/>
        <w:jc w:val="both"/>
      </w:pPr>
      <w:r>
        <w:rPr>
          <w:rFonts w:ascii="Times New Roman"/>
          <w:b w:val="false"/>
          <w:i w:val="false"/>
          <w:color w:val="000000"/>
          <w:sz w:val="28"/>
        </w:rPr>
        <w:t>
      9) лицам с инвалидностью, проживающим на территории Жангалинского района,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bookmarkStart w:name="z20"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1" w:id="17"/>
    <w:p>
      <w:pPr>
        <w:spacing w:after="0"/>
        <w:ind w:left="0"/>
        <w:jc w:val="both"/>
      </w:pPr>
      <w:r>
        <w:rPr>
          <w:rFonts w:ascii="Times New Roman"/>
          <w:b w:val="false"/>
          <w:i w:val="false"/>
          <w:color w:val="000000"/>
          <w:sz w:val="28"/>
        </w:rPr>
        <w:t xml:space="preserve">
      11. Порядок оказания социальной помощи определяется согласно </w:t>
      </w:r>
      <w:r>
        <w:rPr>
          <w:rFonts w:ascii="Times New Roman"/>
          <w:b w:val="false"/>
          <w:i w:val="false"/>
          <w:color w:val="000000"/>
          <w:sz w:val="28"/>
        </w:rPr>
        <w:t>Типовых правил</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8"/>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Жангалинского района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20"/>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0"/>
    <w:bookmarkStart w:name="z25" w:id="21"/>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