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7725" w14:textId="56577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Уральского городского маслихата от 25 декабря 2025 года № 25-3 "О городском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16 июня 2026 года № 28-7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25 декабря 2025 года № 25-3 "О городском бюджете на 2026-2028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108 918 148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89 131 588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467 694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10 978 952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8 339 914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130 359 313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8 500 130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9 055 562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555 432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- 29 941 295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29 941 295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44 948 434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15 926 918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919 779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городском бюджете на 2026 год предусмотрены целевые трансферты и кредиты из вышестоящего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 в общей сумме 1 500 000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1 500 000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бюджета в общей сумме 6 774 896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344 770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50 283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1 676 454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центру активного долголетия – 41 309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– 536 040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1 126 324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отлова и уничтожения бродячих собак и кошек – 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временное содержание безнадзорных и бродячих животных – 1 850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идентификацию безнадзорных и бродячих животных – 1 850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вакцинацию и стерилизацию бродячих животных – 1 850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как социальная помощь – 525 000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848 191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123 373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900 986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и улиц населенных пунктов – 11 237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благоустройства городов и населенных пунктов – 582 379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в общей сумме 44 948 434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4 153 602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– 23 088 613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на реконструкцию и строительство систем тепло-, водоснабжения и водоотведения – 9 055 562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2 465 936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газотранспортной системы – 6 184 721 тысяча тенге.";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Учесть, что в городском бюджете на 2026 год предусмотрены трансферты целевые текущие и на развитие бюджетам поселков, сельского округа выделяемые за счет средств городского бюджета в общей сумме 11496 тысяч тенге. Распределение указанных сумм бюджетам поселков, сельского округа осуществляется на основании постановления акимата города Уральска.";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Уральского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Уральского городского маслихата от 16 июня 2026 года № 28-7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Уральского городского маслихата от 25 декабря 2025 года № 25-3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108 918 148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89 131 588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77 110 836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26 672 106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50 438 730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5 365 732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1 827 100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2 867 801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3 787 219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3 787 219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10 978 952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9 806 163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9 806 163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8 339 914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8 274 896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8 274 896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130 359 313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6 165 164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3 957 968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3 957 968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2 224 265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1 266 479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43 538 614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32 932 802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32 647 618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4 153 602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4 869 363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23 624 653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4 152 906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4 152 906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6 452 906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6 452 906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2 633 372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2 656 606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1 395 823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1 395 823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1 395 823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6 184 721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6 184 721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6 184 721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6 184 721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9 916 058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1 310 392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1 310 392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8 605 666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8 605 666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56 236 304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56 236 304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56 236 304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изьятия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55 561 282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9 055 562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9 055 562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9 055 562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9 055 562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9 055 562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-29 941 295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29 941 295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44 948 434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44 948 434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44 948 434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