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ced2" w14:textId="328c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расходов местных исполнительных органов на возмещение организациям по водоснабжению и (или) водоотведению затрат при использовании питьевой воды на пожаротушение 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28 января 2026 года № 23-5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Казахстан, Западно-Казахстанский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расходы местных исполнительных органов на возмещение организациям по водоснабжению и (или) водоотведению затрат при использовании питьевой воды на пожаротушение в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управление энергетики и жилищно-коммунального хозяйства Западно-Казахстанской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2026 года № 23-5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местных исполнительных органов на возмещение организациям по водоснабжению и (или) водоотведению затрат при использовании питьевой воды на пожаротушение в Западно-Казахстанской области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Возмещение расходов организациям водоснабжения и (или) водоотведения за использование питьевой воды, применҰнной подразделениями органов государственной противопожарной службы при тушении пожаров, осуществляется областным бюджетом Западно-Казахстанской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Возмещению подлежат расходы, связанные с использованием питьевой воды для целей пожаротушения, осуществленного через: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водопроводные сети, оборудованные пожарными гидрантами;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искусственные водоисточники (резервуары), находящиеся на балансе организаций водоснабжения и (или) водоотведения,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"Общие требования к пожарной безопасности", утвержденного приказом Министра по чрезвычайным ситуациям Республики Казахстан от 17 августа 2021 года № 405 "Об утверждении технического регламента "Общие требования к пожарной безопасности" (Зарегистрирован в Министерстве юстиции Республики Казахстан 19 августа 2021 года № 24045) (далее – Технический регламент).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осуществляется в обязательном порядке и определяется: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объҰмом использованной питьевой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 тарифом на водоснабжение, установленным для соответствующей территории.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ОбъҰм использованной питьевой воды определяется на основании уведомления, представляемого органом государственной противопожарной службы Западно-Казахстанской области в уполномоченный орган по водоснабжению. В уведомлении могут указываться следующие сведения: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одновременных пожаров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применении наружного водоснабжения из резервуаров;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жилых и общественных зданий — данные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(класс пожарной опасности, этажность, объем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производственных и складских зданий — данные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(степень огнестойкости, категория помещений по взрывопожарной и пожарной опасности, ширина пожара, объем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задействованных гидрантов и (или) резервуаров;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сведения, необходимые для расчета.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Расход воды на восстановление пожарного объҰма по групповому водопроводу определяется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по водоснабжению, на основании уведомлений, производит расчет суммы возмещения и формирует соответствующую бюджетную заявку в порядке, установленном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