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e774" w14:textId="b93e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 местного значения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января 2026 года № 23-3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Западно-Казахстанский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арендной платы за использование памятников истории и культуры местного значения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 местного значения 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Виды памятников истории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районного значения 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 местного значения, находящихся в коммунальной собственности вычисляются путем умножения ставки арендной платы на количество арендуемой площади в квадратных метрах.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определяются с учетом категории городов и населенных пунктов согласно Закона Республики Казахстан "Об административно-территориальном устройстве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поселки*, к которым относятся населенные пункты с численностью населения не менее 3 тысяч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поселкам также приравниваются населенные пункты, расположенные в местности, имеющей лечебное значение, с численностью населения не менее 2 тысяч человек, из которых число приезжающих ежегодно для лечения и отдыха составляет не менее половины. К ним относятся также дачные поселки, являющиеся местами летнего отдыха граждан, в которых не менее 25 процентов взрослого населения постоянно занимается сельским хозяйством;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села* - населенные пункты с численностью населения не менее 50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