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c8b3" w14:textId="8c4c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оффшорных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10 апреля 2026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мая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цифровых активах в Республике Казахстан"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перечень оффшорных зон: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Соединенные Штаты Америки (только в части территорий Американских Виргинских островов, штата Вайоминг, острова Гуам и Содружества Пуэрто-Рико);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Княжество Андорра;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Государство Антигуа и Барбуда;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Содружество Багамских островов;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Государство Белиз;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Государство Бруней Даруссалам;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Объединенная Республика Танзания;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 Вануату;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 Гватемала;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Государство Гренада;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 Джибути;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Содружество Доминики;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Доминиканская Республика;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Новая Зеландия (только в части территории островов Кука и Ниуэ);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Испания (только в части территории Канарских островов);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Союз Коморских островов;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Кооперативная Республика Гайана;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 Коста-Рика;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Китайская Народная Республика (только в части территории специального административного района Аомынь (Макао);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 Либерия;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Ливанская Республика;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Исламская Республика Мавритания;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Малайзия (только в части территории анклава Лабуан);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Мальдивская Республика;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 Мальта;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Содружество Северных Марианских Островов;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Республика Маршалловы острова;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Королевство Марокко (только в части территории города Танжер);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Союз Мьянма;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Республика Науру;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Федеративная Республика Нигерия;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Нидерланды (только в части территории острова Аруба и зависимых территорий Антильских островов);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Республика Палау;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Республика Панама;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Португалия (только в части территории островов Мадейра);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Независимое Государство Самоа;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Республика Сейшельские острова;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Государство Сент-Винсент и Гренадины;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Федерация Сент-Китс и Невис;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Государство Сент-Люсия;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Республика Суринам;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Королевство Тонга;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Республика Тринидад и Тобаго;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Соединенное Королевство Великобритании и Северной Ирландии (только в части территорий островов Ангильи, Бермудских островов, Британских Виргинских островов, Гибралтара, Каймановых островов, острова Монтсеррат, Нормандских островов (острова Сарк, Олдерни), острова Южной Георгии, Южных Сандвичевых островов, островов Теркс и Кайкос, острова Чагос);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Суверенная Демократическая Республика Фиджи;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Республика Филиппины;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Французская Республика (только в части территорий островов Кергелен, Французской Гвианы, Французской Полинезии);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Республика Черногория;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Демократическая Социалистическая Республика Шри-Ланка;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Ямайка.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постановления под оффшорными зонами понимаются государства и территории, указанные в пункте 1 настоящего постановления, предоставляющие льготный налоговый режим и (или) не предусматривающие раскрытие и предоставление информации при проведении финансовых операций.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подпунктами 1) и 2) настоящего пункта.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мая 2026 года и подлежит официальному опубликованию.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