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5acc" w14:textId="67e5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объектового масштаба на территории в пределах водохранилища плотины пруда на реке Уланка в 1 километре выше села Герасимовка, Уланского районаВосточно-Казахстанской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Уланского района Восточно-Казахстанской области от 24 июня 2026 года № 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протоколом внеочередного заседания комиссии по предупреждению и ликвидации чрезвычайной ситуации Уланского района от 22 июня 2026 года № 3, РЕШАЮ: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объектового масштаба на территории в пределах водохранилища плотины пруда на реке Уланка в 1 километре выше села Герасимовка Уланского района Восточно-Казахстанской области.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предприятию "Шыгыс Су Коймалары" (М. Нургалиев, по согласованию) провести мероприятия, направленные на ликвидацию чрезвычайной ситуации природного характера объектового масштаба, на вышеуказанной территории. В том числе провести оперативную разработку проектно-сметной документации на реконструкцию гидротехнического сооружения.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