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7469" w14:textId="55a7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району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39/18-VIII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14-1,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под № 36186),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39/18-VIII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1,5 млн. (одного миллиона пятисот тысяч) тенге в виде социальной помощи.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1,5 млн. (одного миллиона пятисот тысяч) тенге в виде социальной поддержки.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39/18-VIII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бразования по очной форме обучения, но не более чем до достижения двадцатитрехлетнего возраста.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