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8dd" w14:textId="e697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19 декабря 2025 года №45/2-VIII "О бюджете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мая 2026 года № 50/3-VIII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2026-2028 годы" от 19 декабря 2025 года №45/2-VIII следующие изменений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–5 409 150,4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3 168 355,0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2 129 644,4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5 541 479,5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1 723 832,0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1 761 311,0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- 1 856 161,1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1 856 161,1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1 761 311,0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126 152,0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221 002,1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2026 год целевые трансферты из областного бюджета в сумме 2 031 641,3 тысяч тенге."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районном бюджете на 2026 год кредит на приобретение жилья за счет привлечения внутренних займов из областного бюджета в сумме 1 700 761,0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5 409 150,4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5 541 479,5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862 501,3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285 597,7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485 218,2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- 1856 161,1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1 856 161,1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