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44e8" w14:textId="0fa4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18 декабря 2025 года № 30/2-VIII "О Глубоковском районном бюджете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 июня 2026 года № 36/5-VIII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декабря 2025 года № 30/2-VIII "О Глубоковском районном бюджете на 2026 - 2028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8 346 289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5 584 270,5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274 693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2 430 930,5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8 752 039,6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26 249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- 431 999,6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- 431 999,6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490 562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109 988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51 425,6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2026 год целевые трансферты на развитие в сумме 1 559 905,9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в бюджете района на 2026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2026 год целевые текущие трансферты из областного бюджета в сумме 871 006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бюджету района на 2026 год определяется постановлением Глубоковского районного акимата.";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2026 год бюджетные кредиты на приобретение жилья за счет привлечения внутренних займов в сумме 354 325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2026 год целевые трансферты из районного бюджета бюджетам поселков, сҰл и сельских округов в сумме 1 637 421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поселков, сҰл и сельских округов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36/5-VIII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8752039,6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