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8d9f" w14:textId="3948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Глубоковского района Восточно-Казахстанской области от 30 января 2025 года № 40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13 марта 2026 года № 117</w:t>
      </w:r>
    </w:p>
    <w:p>
      <w:pPr>
        <w:spacing w:after="0"/>
        <w:ind w:left="0"/>
        <w:jc w:val="left"/>
      </w:pPr>
    </w:p>
    <w:bookmarkStart w:name="z5" w:id="0"/>
    <w:p>
      <w:pPr>
        <w:spacing w:after="0"/>
        <w:ind w:left="0"/>
        <w:jc w:val="both"/>
      </w:pPr>
      <w:r>
        <w:rPr>
          <w:rFonts w:ascii="Times New Roman"/>
          <w:b w:val="false"/>
          <w:i w:val="false"/>
          <w:color w:val="000000"/>
          <w:sz w:val="28"/>
        </w:rPr>
        <w:t xml:space="preserve">
      Акимат Глубоковского района Восточно-Казахстанской области ПОСТАНОВЛЯЕТ: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Глубоковского района Восточно-Казахстанской области от 30 января 2025 года № 40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(зарегистрировано в Реестре государственной регистрации нормативных правовых актов за № 9130-16)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утвержденных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Start w:name="z8"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Глубоковского района Восточно-Казахстанской области.</w:t>
      </w:r>
    </w:p>
    <w:bookmarkEnd w:id="1"/>
    <w:bookmarkStart w:name="z9"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Глубоковского района </w:t>
            </w:r>
            <w:r>
              <w:br/>
            </w:r>
            <w:r>
              <w:rPr>
                <w:rFonts w:ascii="Times New Roman"/>
                <w:b w:val="false"/>
                <w:i w:val="false"/>
                <w:color w:val="000000"/>
                <w:sz w:val="20"/>
              </w:rPr>
              <w:t>от 13 марта 2026 года № 117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Глубоковского района </w:t>
            </w:r>
            <w:r>
              <w:br/>
            </w:r>
            <w:r>
              <w:rPr>
                <w:rFonts w:ascii="Times New Roman"/>
                <w:b w:val="false"/>
                <w:i w:val="false"/>
                <w:color w:val="000000"/>
                <w:sz w:val="20"/>
              </w:rPr>
              <w:t>от 30 января 2025 года № 40</w:t>
            </w:r>
          </w:p>
        </w:tc>
      </w:tr>
    </w:tbl>
    <w:bookmarkStart w:name="z13" w:id="3"/>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bookmarkEnd w:id="3"/>
    <w:bookmarkStart w:name="z14"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bookmarkStart w:name="z16"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17"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19" w:id="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7"/>
    <w:bookmarkStart w:name="z20" w:id="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2" w:id="9"/>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9"/>
    <w:bookmarkStart w:name="z23" w:id="10"/>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0"/>
    <w:bookmarkStart w:name="z24" w:id="11"/>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1"/>
    <w:bookmarkStart w:name="z25" w:id="12"/>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2"/>
    <w:bookmarkStart w:name="z26" w:id="1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Глубоковского района"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Глубоковского района Восточно-Казахстанской области единого архитектурного облика.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государственное учреждение "Отдел строительства, архитектуры и градостроительства Глубоковского района" обеспечивает разработку и утверждение единого архитектурного облика населенных пунктов Глубоковского района Восточно-Казахстанской области.</w:t>
      </w:r>
    </w:p>
    <w:bookmarkStart w:name="z28" w:id="14"/>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и автомобильных дорог Глубоковского района" организуют следующие мероприятия:</w:t>
      </w:r>
    </w:p>
    <w:bookmarkEnd w:id="14"/>
    <w:bookmarkStart w:name="z29" w:id="1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Глубоковского района на официальном интернет-ресурсе акимата;</w:t>
      </w:r>
    </w:p>
    <w:bookmarkEnd w:id="15"/>
    <w:bookmarkStart w:name="z30" w:id="1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6"/>
    <w:bookmarkStart w:name="z31" w:id="1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текущего или капитального ремонта наружных стен, кровли многоквартирного жилого дома.</w:t>
      </w:r>
    </w:p>
    <w:bookmarkEnd w:id="17"/>
    <w:bookmarkStart w:name="z32" w:id="18"/>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8"/>
    <w:bookmarkStart w:name="z33" w:id="19"/>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9"/>
    <w:bookmarkStart w:name="z34" w:id="20"/>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строительства, архитектуры и градостроительства Глубоковского района",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0"/>
    <w:bookmarkStart w:name="z35" w:id="21"/>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1"/>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Республики Казахстан.</w:t>
      </w:r>
    </w:p>
    <w:bookmarkStart w:name="z37" w:id="2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государственное учреждение "Отдел строительства, архитектуры и градостроительства Глубоковского района"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с последующим получением заключения экспертизы по соответствующим проектам за счет средств местного бюджета.</w:t>
      </w:r>
    </w:p>
    <w:bookmarkEnd w:id="22"/>
    <w:bookmarkStart w:name="z38" w:id="2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государственное учреждение "Отдел строительства, архитектуры и градостроительства Глубоковского района" составляют бюджетную заявку в соответствии с порядком, определенным центральным уполномоченным органом по бюджетному планированию.</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строительства, архитектуры и градостроительства Глубоковского района"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0" w:id="2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строительства, архитектуры и градостроительства Глубоковского района" с привлечением лиц, осуществляющих технический надзор.</w:t>
      </w:r>
    </w:p>
    <w:bookmarkEnd w:id="24"/>
    <w:bookmarkStart w:name="z41" w:id="25"/>
    <w:p>
      <w:pPr>
        <w:spacing w:after="0"/>
        <w:ind w:left="0"/>
        <w:jc w:val="left"/>
      </w:pPr>
      <w:r>
        <w:rPr>
          <w:rFonts w:ascii="Times New Roman"/>
          <w:b/>
          <w:i w:val="false"/>
          <w:color w:val="000000"/>
        </w:rPr>
        <w:t xml:space="preserve"> Глава 4. Заключительные положения</w:t>
      </w:r>
    </w:p>
    <w:bookmarkEnd w:id="25"/>
    <w:bookmarkStart w:name="z42" w:id="2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осуществляется из средств местного бюджета.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