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66f0" w14:textId="e716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Риддерского городского маслихата от 19 декабря 2025 года № 33/3-VIII "О бюджете города Риддера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15 мая 2026 года № 39/2-VIII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19 декабря 2025 года № 33/3-VIII "О бюджете города Риддера на 2026 - 2028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10675977,0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9033819,0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51042,0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85466,0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1505650,0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12122680,7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-1446703,7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1446703,7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–620069,0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80290,0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906924,7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городском бюджете на 2026 год целевые текущие трансферты из областного бюджета в размере 603678,0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городском бюджете на 2026 год целевые трансферты на развитие из областного бюджета в размере 901972,0 тысяч тенге.";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 городском бюджете на 2026 год кредиты из областного бюджета на приобретение жилья за счет привлечения внутренних займов в размере 620069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Риддерского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 39/2-VIII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Риддерского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10 675 977,0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9 033 819,0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7 033 025,0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12 122 680,7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абелитации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344 906,0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5 676 367,5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5 676 367,5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5 676 367,5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-1 446 703,7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906 924,7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