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fa08" w14:textId="fa7f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9 декабря 2025 года № 26/206-VIII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 февраля 2026 года № 27/223-VІІІ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2026-2028 годы" от 9 декабря 2025 года № 26/206-VIII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447 121 103,6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63 960 446,0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9 784 720,0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13 209,0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865 181,0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372 497 547,6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455 003 316,2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3 221 448,0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10 304 150,0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7 082 702,0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479 756,0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479 756,0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-11 583 416,6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11 583 416,6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9 979 150,0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6 801 020,0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8 405 286,6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областном бюджете на 2026 год поступление трансфертов из бюджетов районов (городов областного значения) на компенсацию потерь вышестоящего бюджета в связи с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3 219 745,3 тысяч тенге.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26/206-VIII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447 121 103,6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63 960 446,0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61 412 727,0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61 412 727,0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372 497 547,6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111 667 977,6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111 667 977,6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260 829 570,0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260 829 570,0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455 003 316,2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211 086 510,5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19 785 926,0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149 212 202,0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139 545 642,0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91 865 653,0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24 362 564,0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23 506 746,0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23 349 670,0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35 503 394,1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29 520 752,1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25 454 605,6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25 454 605,6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фармацеСПических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12 635 169,0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12 635 169,0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43 504 592,6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32 255 670,6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27 546 199,6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3 589 939,9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4 823 821,7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12 165 588,2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12 165 588,2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12 013 545,2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9 606 776,4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9 606 776,4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15 846 299,4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11 663 827,4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11 663 827,4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9 898 239,0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-11 583 416,6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11 583 416,6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8 405 286,6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