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8007" w14:textId="ec58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24 декабря 2025 года № 31-223-VIІІ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6 марта 2026 года № 34-249-VIII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Келесский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"О районном бюджете на 2026-2028 годы" от 24 декабря 2025 года №31-223-VIІІ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Келесского района на 2026-2028 годы согласно приложениям 1, 2,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10 445 631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налоговыепоступления – 4 471 723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116 215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5 851 556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10 662 429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37 256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250 850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213 594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- 254 054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–254 054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250 850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213 594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216 798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№34-249-VIII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лиц из группы риска, испытывающих трудности из-за улитки или кохлеарного герметика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жилых домов из муниципального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