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8997" w14:textId="7ad8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2025 года № 232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10 марта 2026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2025 года №232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Созакского района на 2026-2028 годы согласно приложениям 1, 2 и 3,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25 025 127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22 121 739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2 899 652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25 429 569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49 555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-453 997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453 997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404 442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2026 год норматив распределения социального налога в районный бюджет 47,0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25 025 127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22 121 739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6 026 440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1 861 068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512 569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жилья коммунального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1 481 073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1 658 850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14 120 901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13 672 548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-453 997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