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0020" w14:textId="6f70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города Туркестан</w:t>
      </w:r>
    </w:p>
    <w:p>
      <w:pPr>
        <w:spacing w:after="0"/>
        <w:ind w:left="0"/>
        <w:jc w:val="both"/>
      </w:pPr>
      <w:r>
        <w:rPr>
          <w:rFonts w:ascii="Times New Roman"/>
          <w:b w:val="false"/>
          <w:i w:val="false"/>
          <w:color w:val="000000"/>
          <w:sz w:val="28"/>
        </w:rPr>
        <w:t>Решение Туркестанского городского маслихата Туркестанской области от 15 июля 2026 года № 45/206-VIII</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Туркестанский городской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города Туркестан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государственное учреждение</w:t>
            </w:r>
          </w:p>
          <w:p>
            <w:pPr>
              <w:spacing w:after="20"/>
              <w:ind w:left="20"/>
              <w:jc w:val="both"/>
            </w:pPr>
            <w:r>
              <w:rPr>
                <w:rFonts w:ascii="Times New Roman"/>
                <w:b w:val="false"/>
                <w:i/>
                <w:color w:val="000000"/>
                <w:sz w:val="20"/>
              </w:rPr>
              <w:t>"Управление координации занятости</w:t>
            </w:r>
          </w:p>
          <w:p>
            <w:pPr>
              <w:spacing w:after="20"/>
              <w:ind w:left="20"/>
              <w:jc w:val="both"/>
            </w:pPr>
            <w:r>
              <w:rPr>
                <w:rFonts w:ascii="Times New Roman"/>
                <w:b w:val="false"/>
                <w:i/>
                <w:color w:val="000000"/>
                <w:sz w:val="20"/>
              </w:rPr>
              <w:t xml:space="preserve">и социальных программ Туркестанской </w:t>
            </w:r>
            <w:r>
              <w:rPr>
                <w:rFonts w:ascii="Times New Roman"/>
                <w:b w:val="false"/>
                <w:i/>
                <w:color w:val="000000"/>
                <w:sz w:val="20"/>
              </w:rPr>
              <w:t>области"</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Туркестанского городского маслихата</w:t>
            </w:r>
            <w:r>
              <w:br/>
            </w:r>
            <w:r>
              <w:rPr>
                <w:rFonts w:ascii="Times New Roman"/>
                <w:b w:val="false"/>
                <w:i w:val="false"/>
                <w:color w:val="000000"/>
                <w:sz w:val="20"/>
              </w:rPr>
              <w:t>от 15 июля 2026 года № 45/206-VIІI</w:t>
            </w:r>
          </w:p>
        </w:tc>
      </w:tr>
    </w:tbl>
    <w:bookmarkStart w:name="z16" w:id="1"/>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Туркестан</w:t>
      </w:r>
    </w:p>
    <w:bookmarkEnd w:id="1"/>
    <w:bookmarkStart w:name="z17"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Туркестан.</w:t>
      </w:r>
    </w:p>
    <w:bookmarkStart w:name="z19"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20" w:id="4"/>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bookmarkEnd w:id="4"/>
    <w:bookmarkStart w:name="z21" w:id="5"/>
    <w:p>
      <w:pPr>
        <w:spacing w:after="0"/>
        <w:ind w:left="0"/>
        <w:jc w:val="both"/>
      </w:pPr>
      <w:r>
        <w:rPr>
          <w:rFonts w:ascii="Times New Roman"/>
          <w:b w:val="false"/>
          <w:i w:val="false"/>
          <w:color w:val="000000"/>
          <w:sz w:val="28"/>
        </w:rPr>
        <w:t xml:space="preserve">
      2) специальная комиссия – комиссия, создаваемая решением акима города Туркестан, по рассмотрению заявления лица (семьи), претендующего на оказание социальной помощи отдельным категориям нуждающихся граждан; </w:t>
      </w:r>
    </w:p>
    <w:bookmarkEnd w:id="5"/>
    <w:bookmarkStart w:name="z22" w:id="6"/>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6"/>
    <w:bookmarkStart w:name="z23" w:id="7"/>
    <w:p>
      <w:pPr>
        <w:spacing w:after="0"/>
        <w:ind w:left="0"/>
        <w:jc w:val="both"/>
      </w:pPr>
      <w:r>
        <w:rPr>
          <w:rFonts w:ascii="Times New Roman"/>
          <w:b w:val="false"/>
          <w:i w:val="false"/>
          <w:color w:val="000000"/>
          <w:sz w:val="28"/>
        </w:rPr>
        <w:t xml:space="preserve">
      4) уполномоченный орган по оказанию социальной помощи – государственное учреждение "Отдел занятости и социальных программ акимата города Туркестан", осуществляющий оказание социальной помощи; </w:t>
      </w:r>
    </w:p>
    <w:bookmarkEnd w:id="7"/>
    <w:bookmarkStart w:name="z24" w:id="8"/>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25"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26"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27" w:id="11"/>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29" w:id="13"/>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30" w:id="14"/>
    <w:p>
      <w:pPr>
        <w:spacing w:after="0"/>
        <w:ind w:left="0"/>
        <w:jc w:val="both"/>
      </w:pPr>
      <w:r>
        <w:rPr>
          <w:rFonts w:ascii="Times New Roman"/>
          <w:b w:val="false"/>
          <w:i w:val="false"/>
          <w:color w:val="000000"/>
          <w:sz w:val="28"/>
        </w:rPr>
        <w:t xml:space="preserve">
      11) участковая комиссия – специальная комиссия, создаваемая решением акима города Туркестан для проведения обследования материального положения лиц (семей), обратившихся за адресной социальной помощью; </w:t>
      </w:r>
    </w:p>
    <w:bookmarkEnd w:id="14"/>
    <w:bookmarkStart w:name="z31" w:id="15"/>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5"/>
    <w:bookmarkStart w:name="z32" w:id="16"/>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33" w:id="17"/>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7"/>
    <w:bookmarkStart w:name="z34" w:id="18"/>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Типовыми правилами.</w:t>
      </w:r>
    </w:p>
    <w:bookmarkStart w:name="z36"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год), осуществляется с месяца обращения.</w:t>
      </w:r>
    </w:p>
    <w:bookmarkEnd w:id="19"/>
    <w:bookmarkStart w:name="z37" w:id="20"/>
    <w:p>
      <w:pPr>
        <w:spacing w:after="0"/>
        <w:ind w:left="0"/>
        <w:jc w:val="both"/>
      </w:pPr>
      <w:r>
        <w:rPr>
          <w:rFonts w:ascii="Times New Roman"/>
          <w:b w:val="false"/>
          <w:i w:val="false"/>
          <w:color w:val="000000"/>
          <w:sz w:val="28"/>
        </w:rPr>
        <w:t>
      4.1.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0"/>
    <w:bookmarkStart w:name="z38" w:id="2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1"/>
    <w:bookmarkStart w:name="z39" w:id="22"/>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Туркестанским областным МИО.</w:t>
      </w:r>
    </w:p>
    <w:bookmarkEnd w:id="22"/>
    <w:bookmarkStart w:name="z40" w:id="23"/>
    <w:p>
      <w:pPr>
        <w:spacing w:after="0"/>
        <w:ind w:left="0"/>
        <w:jc w:val="both"/>
      </w:pPr>
      <w:r>
        <w:rPr>
          <w:rFonts w:ascii="Times New Roman"/>
          <w:b w:val="false"/>
          <w:i w:val="false"/>
          <w:color w:val="000000"/>
          <w:sz w:val="28"/>
        </w:rPr>
        <w:t xml:space="preserve">
      Типовые положения о специальных и участковых комиссиях утверждаются уполномоченным государственным органом. </w:t>
      </w:r>
    </w:p>
    <w:bookmarkEnd w:id="23"/>
    <w:bookmarkStart w:name="z41" w:id="24"/>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4"/>
    <w:bookmarkStart w:name="z4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4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4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4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28"/>
    <w:bookmarkStart w:name="z46" w:id="29"/>
    <w:p>
      <w:pPr>
        <w:spacing w:after="0"/>
        <w:ind w:left="0"/>
        <w:jc w:val="both"/>
      </w:pPr>
      <w:r>
        <w:rPr>
          <w:rFonts w:ascii="Times New Roman"/>
          <w:b w:val="false"/>
          <w:i w:val="false"/>
          <w:color w:val="000000"/>
          <w:sz w:val="28"/>
        </w:rPr>
        <w:t xml:space="preserve">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w:t>
      </w:r>
    </w:p>
    <w:bookmarkEnd w:id="29"/>
    <w:bookmarkStart w:name="z47" w:id="30"/>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0"/>
    <w:bookmarkStart w:name="z48" w:id="31"/>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1"/>
    <w:bookmarkStart w:name="z49" w:id="3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2"/>
    <w:bookmarkStart w:name="z50" w:id="33"/>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1 раз в год в виде денежной выплаты следующим категориям получателей:</w:t>
      </w:r>
    </w:p>
    <w:bookmarkEnd w:id="33"/>
    <w:bookmarkStart w:name="z51" w:id="34"/>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34"/>
    <w:bookmarkStart w:name="z52"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месячных расчетных показателей;</w:t>
      </w:r>
    </w:p>
    <w:bookmarkEnd w:id="35"/>
    <w:bookmarkStart w:name="z53"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месячных расчетных показателей;</w:t>
      </w:r>
    </w:p>
    <w:bookmarkEnd w:id="36"/>
    <w:bookmarkStart w:name="z54"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месячных расчетных показателей;</w:t>
      </w:r>
    </w:p>
    <w:bookmarkEnd w:id="37"/>
    <w:bookmarkStart w:name="z55"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месячных расчетных показателей;</w:t>
      </w:r>
    </w:p>
    <w:bookmarkEnd w:id="38"/>
    <w:bookmarkStart w:name="z56" w:id="39"/>
    <w:p>
      <w:pPr>
        <w:spacing w:after="0"/>
        <w:ind w:left="0"/>
        <w:jc w:val="both"/>
      </w:pPr>
      <w:r>
        <w:rPr>
          <w:rFonts w:ascii="Times New Roman"/>
          <w:b w:val="false"/>
          <w:i w:val="false"/>
          <w:color w:val="000000"/>
          <w:sz w:val="28"/>
        </w:rPr>
        <w:t xml:space="preserve">
      2) 8 марта - Международный женский день - многодетным матерям, в том числе: </w:t>
      </w:r>
    </w:p>
    <w:bookmarkEnd w:id="39"/>
    <w:bookmarkStart w:name="z57" w:id="40"/>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40"/>
    <w:bookmarkStart w:name="z58" w:id="41"/>
    <w:p>
      <w:pPr>
        <w:spacing w:after="0"/>
        <w:ind w:left="0"/>
        <w:jc w:val="both"/>
      </w:pPr>
      <w:r>
        <w:rPr>
          <w:rFonts w:ascii="Times New Roman"/>
          <w:b w:val="false"/>
          <w:i w:val="false"/>
          <w:color w:val="000000"/>
          <w:sz w:val="28"/>
        </w:rPr>
        <w:t>
      3) 26 апреля – День памяти катастрофы на Чернобыльской атомной электростанции:</w:t>
      </w:r>
    </w:p>
    <w:bookmarkEnd w:id="41"/>
    <w:bookmarkStart w:name="z59"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месячных расчетных показателей;</w:t>
      </w:r>
    </w:p>
    <w:bookmarkEnd w:id="42"/>
    <w:bookmarkStart w:name="z60"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30 месячных расчетных показателей;</w:t>
      </w:r>
    </w:p>
    <w:bookmarkEnd w:id="43"/>
    <w:bookmarkStart w:name="z61"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44"/>
    <w:bookmarkStart w:name="z62" w:id="45"/>
    <w:p>
      <w:pPr>
        <w:spacing w:after="0"/>
        <w:ind w:left="0"/>
        <w:jc w:val="both"/>
      </w:pPr>
      <w:r>
        <w:rPr>
          <w:rFonts w:ascii="Times New Roman"/>
          <w:b w:val="false"/>
          <w:i w:val="false"/>
          <w:color w:val="000000"/>
          <w:sz w:val="28"/>
        </w:rPr>
        <w:t>
      семьям лиц, погибших вследствие лучевой болезни или погибших лиц с инвалидностью, а также лиц,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45"/>
    <w:bookmarkStart w:name="z63"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bookmarkEnd w:id="46"/>
    <w:bookmarkStart w:name="z64" w:id="47"/>
    <w:p>
      <w:pPr>
        <w:spacing w:after="0"/>
        <w:ind w:left="0"/>
        <w:jc w:val="both"/>
      </w:pPr>
      <w:r>
        <w:rPr>
          <w:rFonts w:ascii="Times New Roman"/>
          <w:b w:val="false"/>
          <w:i w:val="false"/>
          <w:color w:val="000000"/>
          <w:sz w:val="28"/>
        </w:rPr>
        <w:t>
      4) 7 мая - День защитника Отечества:</w:t>
      </w:r>
    </w:p>
    <w:bookmarkEnd w:id="47"/>
    <w:bookmarkStart w:name="z65" w:id="4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 месячных расчетных показателей;</w:t>
      </w:r>
    </w:p>
    <w:bookmarkEnd w:id="48"/>
    <w:bookmarkStart w:name="z66" w:id="4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месячных расчетных показателей;</w:t>
      </w:r>
    </w:p>
    <w:bookmarkEnd w:id="52"/>
    <w:bookmarkStart w:name="z70" w:id="53"/>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20 месячных расчетных показателей;</w:t>
      </w:r>
    </w:p>
    <w:bookmarkEnd w:id="53"/>
    <w:bookmarkStart w:name="z71" w:id="5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20 месячных расчетных показателей;</w:t>
      </w:r>
    </w:p>
    <w:bookmarkEnd w:id="54"/>
    <w:bookmarkStart w:name="z72" w:id="55"/>
    <w:p>
      <w:pPr>
        <w:spacing w:after="0"/>
        <w:ind w:left="0"/>
        <w:jc w:val="both"/>
      </w:pPr>
      <w:r>
        <w:rPr>
          <w:rFonts w:ascii="Times New Roman"/>
          <w:b w:val="false"/>
          <w:i w:val="false"/>
          <w:color w:val="000000"/>
          <w:sz w:val="28"/>
        </w:rPr>
        <w:t>
      5) 9 мая - День Победы:</w:t>
      </w:r>
    </w:p>
    <w:bookmarkEnd w:id="55"/>
    <w:bookmarkStart w:name="z73" w:id="56"/>
    <w:p>
      <w:pPr>
        <w:spacing w:after="0"/>
        <w:ind w:left="0"/>
        <w:jc w:val="both"/>
      </w:pPr>
      <w:r>
        <w:rPr>
          <w:rFonts w:ascii="Times New Roman"/>
          <w:b w:val="false"/>
          <w:i w:val="false"/>
          <w:color w:val="000000"/>
          <w:sz w:val="28"/>
        </w:rPr>
        <w:t>
      ветеранам Великой Отечественной войны - в размере 5 000 000 тенге;</w:t>
      </w:r>
    </w:p>
    <w:bookmarkEnd w:id="56"/>
    <w:bookmarkStart w:name="z74"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30 месячных расчетных показателей;</w:t>
      </w:r>
    </w:p>
    <w:bookmarkEnd w:id="57"/>
    <w:bookmarkStart w:name="z75"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bookmarkEnd w:id="58"/>
    <w:bookmarkStart w:name="z76" w:id="59"/>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bookmarkEnd w:id="59"/>
    <w:bookmarkStart w:name="z77"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bookmarkEnd w:id="60"/>
    <w:bookmarkStart w:name="z78" w:id="61"/>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bookmarkEnd w:id="61"/>
    <w:bookmarkStart w:name="z79" w:id="62"/>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30 месячных расчетных показателей;</w:t>
      </w:r>
    </w:p>
    <w:bookmarkEnd w:id="62"/>
    <w:bookmarkStart w:name="z80" w:id="6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bookmarkEnd w:id="63"/>
    <w:bookmarkStart w:name="z81"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bookmarkEnd w:id="65"/>
    <w:bookmarkStart w:name="z83" w:id="66"/>
    <w:p>
      <w:pPr>
        <w:spacing w:after="0"/>
        <w:ind w:left="0"/>
        <w:jc w:val="both"/>
      </w:pPr>
      <w:r>
        <w:rPr>
          <w:rFonts w:ascii="Times New Roman"/>
          <w:b w:val="false"/>
          <w:i w:val="false"/>
          <w:color w:val="000000"/>
          <w:sz w:val="28"/>
        </w:rPr>
        <w:t>
      рабочим и служащим соответствующих категорий, обслуживавшим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66"/>
    <w:bookmarkStart w:name="z84"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67"/>
    <w:bookmarkStart w:name="z85" w:id="6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8"/>
    <w:bookmarkStart w:name="z86" w:id="6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69"/>
    <w:bookmarkStart w:name="z87" w:id="70"/>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70"/>
    <w:bookmarkStart w:name="z88"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10 месячных расчетных показателей;</w:t>
      </w:r>
    </w:p>
    <w:bookmarkEnd w:id="71"/>
    <w:bookmarkStart w:name="z89"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bookmarkEnd w:id="72"/>
    <w:bookmarkStart w:name="z90" w:id="7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bookmarkEnd w:id="73"/>
    <w:bookmarkStart w:name="z91" w:id="7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4"/>
    <w:bookmarkStart w:name="z92" w:id="75"/>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признанных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75"/>
    <w:bookmarkStart w:name="z93" w:id="76"/>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10 месячных расчетных показателей;</w:t>
      </w:r>
    </w:p>
    <w:bookmarkEnd w:id="76"/>
    <w:bookmarkStart w:name="z94" w:id="77"/>
    <w:p>
      <w:pPr>
        <w:spacing w:after="0"/>
        <w:ind w:left="0"/>
        <w:jc w:val="both"/>
      </w:pPr>
      <w:r>
        <w:rPr>
          <w:rFonts w:ascii="Times New Roman"/>
          <w:b w:val="false"/>
          <w:i w:val="false"/>
          <w:color w:val="000000"/>
          <w:sz w:val="28"/>
        </w:rPr>
        <w:t>
      6) 31 мая – День памяти жертв политических репрессий:</w:t>
      </w:r>
    </w:p>
    <w:bookmarkEnd w:id="77"/>
    <w:bookmarkStart w:name="z95" w:id="78"/>
    <w:p>
      <w:pPr>
        <w:spacing w:after="0"/>
        <w:ind w:left="0"/>
        <w:jc w:val="both"/>
      </w:pPr>
      <w:r>
        <w:rPr>
          <w:rFonts w:ascii="Times New Roman"/>
          <w:b w:val="false"/>
          <w:i w:val="false"/>
          <w:color w:val="000000"/>
          <w:sz w:val="28"/>
        </w:rPr>
        <w:t>
      лицам, пострадавщим от политических репрессий, имеющих инвалидность или являющихся пенсионерами реабилитированным в порядке, определенном Законом Республики Казахстан "О реабилитации жертв массовых политических репрессий" - в размере 10 месячных расчетных показателей;</w:t>
      </w:r>
    </w:p>
    <w:bookmarkEnd w:id="78"/>
    <w:bookmarkStart w:name="z96" w:id="79"/>
    <w:p>
      <w:pPr>
        <w:spacing w:after="0"/>
        <w:ind w:left="0"/>
        <w:jc w:val="both"/>
      </w:pPr>
      <w:r>
        <w:rPr>
          <w:rFonts w:ascii="Times New Roman"/>
          <w:b w:val="false"/>
          <w:i w:val="false"/>
          <w:color w:val="000000"/>
          <w:sz w:val="28"/>
        </w:rPr>
        <w:t>
      7) 29 августа – День закрытия Семипалатинского ядерного испытательного полигона:</w:t>
      </w:r>
    </w:p>
    <w:bookmarkEnd w:id="79"/>
    <w:bookmarkStart w:name="z97" w:id="80"/>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ядерном испытательном полигоне – в размере 30 месячных расчетных показателей;</w:t>
      </w:r>
    </w:p>
    <w:bookmarkEnd w:id="80"/>
    <w:bookmarkStart w:name="z98" w:id="81"/>
    <w:p>
      <w:pPr>
        <w:spacing w:after="0"/>
        <w:ind w:left="0"/>
        <w:jc w:val="both"/>
      </w:pPr>
      <w:r>
        <w:rPr>
          <w:rFonts w:ascii="Times New Roman"/>
          <w:b w:val="false"/>
          <w:i w:val="false"/>
          <w:color w:val="000000"/>
          <w:sz w:val="28"/>
        </w:rPr>
        <w:t>
      8) 1 октября – День пожилых:</w:t>
      </w:r>
    </w:p>
    <w:bookmarkEnd w:id="81"/>
    <w:bookmarkStart w:name="z99" w:id="82"/>
    <w:p>
      <w:pPr>
        <w:spacing w:after="0"/>
        <w:ind w:left="0"/>
        <w:jc w:val="both"/>
      </w:pPr>
      <w:r>
        <w:rPr>
          <w:rFonts w:ascii="Times New Roman"/>
          <w:b w:val="false"/>
          <w:i w:val="false"/>
          <w:color w:val="000000"/>
          <w:sz w:val="28"/>
        </w:rPr>
        <w:t xml:space="preserve">
      одиноким пожилым лицам, получающим специальные социальные услуги на дому – в размере 5 месячных расчетных показателей; </w:t>
      </w:r>
    </w:p>
    <w:bookmarkEnd w:id="82"/>
    <w:bookmarkStart w:name="z100" w:id="83"/>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83"/>
    <w:bookmarkStart w:name="z101" w:id="84"/>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5 месячных расчетных показателей;</w:t>
      </w:r>
    </w:p>
    <w:bookmarkEnd w:id="84"/>
    <w:bookmarkStart w:name="z102" w:id="85"/>
    <w:p>
      <w:pPr>
        <w:spacing w:after="0"/>
        <w:ind w:left="0"/>
        <w:jc w:val="both"/>
      </w:pPr>
      <w:r>
        <w:rPr>
          <w:rFonts w:ascii="Times New Roman"/>
          <w:b w:val="false"/>
          <w:i w:val="false"/>
          <w:color w:val="000000"/>
          <w:sz w:val="28"/>
        </w:rPr>
        <w:t>
      10) 25 октября - День Республики:</w:t>
      </w:r>
    </w:p>
    <w:bookmarkEnd w:id="85"/>
    <w:bookmarkStart w:name="z103" w:id="86"/>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5 месячных расчетных показателей;</w:t>
      </w:r>
    </w:p>
    <w:bookmarkEnd w:id="86"/>
    <w:bookmarkStart w:name="z104" w:id="87"/>
    <w:p>
      <w:pPr>
        <w:spacing w:after="0"/>
        <w:ind w:left="0"/>
        <w:jc w:val="both"/>
      </w:pPr>
      <w:r>
        <w:rPr>
          <w:rFonts w:ascii="Times New Roman"/>
          <w:b w:val="false"/>
          <w:i w:val="false"/>
          <w:color w:val="000000"/>
          <w:sz w:val="28"/>
        </w:rPr>
        <w:t>
      11) 16 декабря - День Независимости Республики Казахстан:</w:t>
      </w:r>
    </w:p>
    <w:bookmarkEnd w:id="87"/>
    <w:bookmarkStart w:name="z105" w:id="88"/>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 в размере 60 месячных расчетных показателей.</w:t>
      </w:r>
    </w:p>
    <w:bookmarkEnd w:id="88"/>
    <w:bookmarkStart w:name="z106" w:id="89"/>
    <w:p>
      <w:pPr>
        <w:spacing w:after="0"/>
        <w:ind w:left="0"/>
        <w:jc w:val="both"/>
      </w:pPr>
      <w:r>
        <w:rPr>
          <w:rFonts w:ascii="Times New Roman"/>
          <w:b w:val="false"/>
          <w:i w:val="false"/>
          <w:color w:val="000000"/>
          <w:sz w:val="28"/>
        </w:rPr>
        <w:t>
      9. Социальная помощь отдельным категориям нуждающихся граждан оказывается единовременно и (или) периодически (ежемесячно, 1 раз в год):</w:t>
      </w:r>
    </w:p>
    <w:bookmarkEnd w:id="89"/>
    <w:bookmarkStart w:name="z107" w:id="90"/>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(далее – ВИЧ) и состоящим на диспансерном учете или детей, страдающих ВИЧ, ежемесячно – в 2-кратном размере величины республиканского прожиточного минимума;</w:t>
      </w:r>
    </w:p>
    <w:bookmarkEnd w:id="90"/>
    <w:bookmarkStart w:name="z108" w:id="91"/>
    <w:p>
      <w:pPr>
        <w:spacing w:after="0"/>
        <w:ind w:left="0"/>
        <w:jc w:val="both"/>
      </w:pPr>
      <w:r>
        <w:rPr>
          <w:rFonts w:ascii="Times New Roman"/>
          <w:b w:val="false"/>
          <w:i w:val="false"/>
          <w:color w:val="000000"/>
          <w:sz w:val="28"/>
        </w:rPr>
        <w:t>
      лицам, страдающим ВИЧ, - ежемесячно в 2-кратном размере величины республиканского прожиточного минимума;</w:t>
      </w:r>
    </w:p>
    <w:bookmarkEnd w:id="91"/>
    <w:bookmarkStart w:name="z109" w:id="92"/>
    <w:p>
      <w:pPr>
        <w:spacing w:after="0"/>
        <w:ind w:left="0"/>
        <w:jc w:val="both"/>
      </w:pPr>
      <w:r>
        <w:rPr>
          <w:rFonts w:ascii="Times New Roman"/>
          <w:b w:val="false"/>
          <w:i w:val="false"/>
          <w:color w:val="000000"/>
          <w:sz w:val="28"/>
        </w:rPr>
        <w:t>
      2) лицам, страдающим туберкулезным заболеванием и находящимся на амбулаторном лечении, ежемесячно - в размере 10 месячных расчетных показателей;</w:t>
      </w:r>
    </w:p>
    <w:bookmarkEnd w:id="92"/>
    <w:bookmarkStart w:name="z110" w:id="93"/>
    <w:p>
      <w:pPr>
        <w:spacing w:after="0"/>
        <w:ind w:left="0"/>
        <w:jc w:val="both"/>
      </w:pPr>
      <w:r>
        <w:rPr>
          <w:rFonts w:ascii="Times New Roman"/>
          <w:b w:val="false"/>
          <w:i w:val="false"/>
          <w:color w:val="000000"/>
          <w:sz w:val="28"/>
        </w:rPr>
        <w:t>
      3) лицам, больным злокачественными новообразованиями (онкология), без учета доходов - единовременно, в размере 10 месячных расчетных показателей;</w:t>
      </w:r>
    </w:p>
    <w:bookmarkEnd w:id="93"/>
    <w:bookmarkStart w:name="z111" w:id="94"/>
    <w:p>
      <w:pPr>
        <w:spacing w:after="0"/>
        <w:ind w:left="0"/>
        <w:jc w:val="both"/>
      </w:pPr>
      <w:r>
        <w:rPr>
          <w:rFonts w:ascii="Times New Roman"/>
          <w:b w:val="false"/>
          <w:i w:val="false"/>
          <w:color w:val="000000"/>
          <w:sz w:val="28"/>
        </w:rPr>
        <w:t>
      4) лицам, страдающим хронической почечной недостаточностью (использующим аппарат гемодиализа), без учета доходов - единовременно, в размере 50 месячных расчетных показателей;</w:t>
      </w:r>
    </w:p>
    <w:bookmarkEnd w:id="94"/>
    <w:bookmarkStart w:name="z112" w:id="95"/>
    <w:p>
      <w:pPr>
        <w:spacing w:after="0"/>
        <w:ind w:left="0"/>
        <w:jc w:val="both"/>
      </w:pPr>
      <w:r>
        <w:rPr>
          <w:rFonts w:ascii="Times New Roman"/>
          <w:b w:val="false"/>
          <w:i w:val="false"/>
          <w:color w:val="000000"/>
          <w:sz w:val="28"/>
        </w:rPr>
        <w:t>
      5) ветеранам Великой Отечественной войны, лицам по льготам приравненным к ним и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в порядке очередности на санаторно-курортное лечение, единовременно – в размере 65 месячных расчетных показателей;</w:t>
      </w:r>
    </w:p>
    <w:bookmarkEnd w:id="95"/>
    <w:bookmarkStart w:name="z113" w:id="96"/>
    <w:p>
      <w:pPr>
        <w:spacing w:after="0"/>
        <w:ind w:left="0"/>
        <w:jc w:val="both"/>
      </w:pPr>
      <w:r>
        <w:rPr>
          <w:rFonts w:ascii="Times New Roman"/>
          <w:b w:val="false"/>
          <w:i w:val="false"/>
          <w:color w:val="000000"/>
          <w:sz w:val="28"/>
        </w:rPr>
        <w:t>
      6) в связи с причинением ущерба лицам (семьям) либо их имуществу вследствие стихийного бедствия, единовременно - в размере до 200 месячных расчетных показателей;</w:t>
      </w:r>
    </w:p>
    <w:bookmarkEnd w:id="96"/>
    <w:bookmarkStart w:name="z114" w:id="97"/>
    <w:p>
      <w:pPr>
        <w:spacing w:after="0"/>
        <w:ind w:left="0"/>
        <w:jc w:val="both"/>
      </w:pPr>
      <w:r>
        <w:rPr>
          <w:rFonts w:ascii="Times New Roman"/>
          <w:b w:val="false"/>
          <w:i w:val="false"/>
          <w:color w:val="000000"/>
          <w:sz w:val="28"/>
        </w:rPr>
        <w:t>
      7) в связи с причинением ущерба лицам (семьям) либо их имуществу вследствие пожара, единовременно - в размере до 200 месячных расчетных показателей;</w:t>
      </w:r>
    </w:p>
    <w:bookmarkEnd w:id="97"/>
    <w:bookmarkStart w:name="z115" w:id="98"/>
    <w:p>
      <w:pPr>
        <w:spacing w:after="0"/>
        <w:ind w:left="0"/>
        <w:jc w:val="both"/>
      </w:pPr>
      <w:r>
        <w:rPr>
          <w:rFonts w:ascii="Times New Roman"/>
          <w:b w:val="false"/>
          <w:i w:val="false"/>
          <w:color w:val="000000"/>
          <w:sz w:val="28"/>
        </w:rPr>
        <w:t>
      8) малообеспеченным семьям со среднедушевым доходом, не превышающим величину однократного прожиточному минимуму, устанавливаемого на соответствующий финансовый года законом о республиканском бюджете – единовременно в размере 1 прожиточного минимума устанавливаемого на соответствующий финансовый год законом о республиканском бюджете;</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социальная помощь в виде денежной помощи предоставляется:</w:t>
      </w:r>
    </w:p>
    <w:bookmarkStart w:name="z117" w:id="99"/>
    <w:p>
      <w:pPr>
        <w:spacing w:after="0"/>
        <w:ind w:left="0"/>
        <w:jc w:val="both"/>
      </w:pPr>
      <w:r>
        <w:rPr>
          <w:rFonts w:ascii="Times New Roman"/>
          <w:b w:val="false"/>
          <w:i w:val="false"/>
          <w:color w:val="000000"/>
          <w:sz w:val="28"/>
        </w:rPr>
        <w:t>
      - детям с инвалидностью, обучающимся и воспитывающимся на дому в период учебного года, ежемесячно - в размере 2 месячных расчетных показателей;</w:t>
      </w:r>
    </w:p>
    <w:bookmarkEnd w:id="99"/>
    <w:bookmarkStart w:name="z118" w:id="100"/>
    <w:p>
      <w:pPr>
        <w:spacing w:after="0"/>
        <w:ind w:left="0"/>
        <w:jc w:val="both"/>
      </w:pPr>
      <w:r>
        <w:rPr>
          <w:rFonts w:ascii="Times New Roman"/>
          <w:b w:val="false"/>
          <w:i w:val="false"/>
          <w:color w:val="000000"/>
          <w:sz w:val="28"/>
        </w:rPr>
        <w:t>
      - лицам, освобожденным из мест лишения свободы, лицам, состоящим на учете службы пробации, единовременно - в размере 10 месячных расчетных показателей;</w:t>
      </w:r>
    </w:p>
    <w:bookmarkEnd w:id="100"/>
    <w:bookmarkStart w:name="z119" w:id="101"/>
    <w:p>
      <w:pPr>
        <w:spacing w:after="0"/>
        <w:ind w:left="0"/>
        <w:jc w:val="both"/>
      </w:pPr>
      <w:r>
        <w:rPr>
          <w:rFonts w:ascii="Times New Roman"/>
          <w:b w:val="false"/>
          <w:i w:val="false"/>
          <w:color w:val="000000"/>
          <w:sz w:val="28"/>
        </w:rPr>
        <w:t>
      - одиноким пожилым лицам, для возмещения расходов, связанных с проездом, ежемесячно - в размере 2 месячных расчетных показателей.</w:t>
      </w:r>
    </w:p>
    <w:bookmarkEnd w:id="101"/>
    <w:bookmarkStart w:name="z120" w:id="102"/>
    <w:p>
      <w:pPr>
        <w:spacing w:after="0"/>
        <w:ind w:left="0"/>
        <w:jc w:val="left"/>
      </w:pPr>
      <w:r>
        <w:rPr>
          <w:rFonts w:ascii="Times New Roman"/>
          <w:b/>
          <w:i w:val="false"/>
          <w:color w:val="000000"/>
        </w:rPr>
        <w:t xml:space="preserve"> Глава 3. Порядок оказания социальной помощи</w:t>
      </w:r>
    </w:p>
    <w:bookmarkEnd w:id="102"/>
    <w:bookmarkStart w:name="z121" w:id="103"/>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03"/>
    <w:bookmarkStart w:name="z122" w:id="10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4"/>
    <w:bookmarkStart w:name="z123" w:id="105"/>
    <w:p>
      <w:pPr>
        <w:spacing w:after="0"/>
        <w:ind w:left="0"/>
        <w:jc w:val="both"/>
      </w:pPr>
      <w:r>
        <w:rPr>
          <w:rFonts w:ascii="Times New Roman"/>
          <w:b w:val="false"/>
          <w:i w:val="false"/>
          <w:color w:val="000000"/>
          <w:sz w:val="28"/>
        </w:rPr>
        <w:t>
      11. Порядок оказания социальной помощи определяется главой 3 Типовых правил.</w:t>
      </w:r>
    </w:p>
    <w:bookmarkEnd w:id="105"/>
    <w:bookmarkStart w:name="z124" w:id="106"/>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06"/>
    <w:bookmarkStart w:name="z125" w:id="10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7"/>
    <w:bookmarkStart w:name="z126" w:id="10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8"/>
    <w:bookmarkStart w:name="z127" w:id="10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09"/>
    <w:bookmarkStart w:name="z128" w:id="11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10"/>
    <w:bookmarkStart w:name="z129" w:id="111"/>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Туркестан на текущий финансовый год.</w:t>
      </w:r>
    </w:p>
    <w:bookmarkEnd w:id="111"/>
    <w:bookmarkStart w:name="z130" w:id="11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12"/>
    <w:bookmarkStart w:name="z131" w:id="11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13"/>
    <w:bookmarkStart w:name="z132" w:id="114"/>
    <w:p>
      <w:pPr>
        <w:spacing w:after="0"/>
        <w:ind w:left="0"/>
        <w:jc w:val="both"/>
      </w:pPr>
      <w:r>
        <w:rPr>
          <w:rFonts w:ascii="Times New Roman"/>
          <w:b w:val="false"/>
          <w:i w:val="false"/>
          <w:color w:val="000000"/>
          <w:sz w:val="28"/>
        </w:rPr>
        <w:t>
      14. Социальная помощь прекращается в случаях:</w:t>
      </w:r>
    </w:p>
    <w:bookmarkEnd w:id="114"/>
    <w:bookmarkStart w:name="z133" w:id="115"/>
    <w:p>
      <w:pPr>
        <w:spacing w:after="0"/>
        <w:ind w:left="0"/>
        <w:jc w:val="both"/>
      </w:pPr>
      <w:r>
        <w:rPr>
          <w:rFonts w:ascii="Times New Roman"/>
          <w:b w:val="false"/>
          <w:i w:val="false"/>
          <w:color w:val="000000"/>
          <w:sz w:val="28"/>
        </w:rPr>
        <w:t>
      1) смерти получателя;</w:t>
      </w:r>
    </w:p>
    <w:bookmarkEnd w:id="115"/>
    <w:bookmarkStart w:name="z134" w:id="11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6"/>
    <w:bookmarkStart w:name="z135" w:id="117"/>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17"/>
    <w:bookmarkStart w:name="z136" w:id="118"/>
    <w:p>
      <w:pPr>
        <w:spacing w:after="0"/>
        <w:ind w:left="0"/>
        <w:jc w:val="both"/>
      </w:pPr>
      <w:r>
        <w:rPr>
          <w:rFonts w:ascii="Times New Roman"/>
          <w:b w:val="false"/>
          <w:i w:val="false"/>
          <w:color w:val="000000"/>
          <w:sz w:val="28"/>
        </w:rPr>
        <w:t xml:space="preserve">
      4) выявления недостоверных сведений, представленных заявителем; </w:t>
      </w:r>
    </w:p>
    <w:bookmarkEnd w:id="118"/>
    <w:bookmarkStart w:name="z137" w:id="11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19"/>
    <w:bookmarkStart w:name="z138" w:id="120"/>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20"/>
    <w:bookmarkStart w:name="z139" w:id="121"/>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21"/>
    <w:bookmarkStart w:name="z140" w:id="122"/>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22"/>
    <w:bookmarkStart w:name="z141" w:id="123"/>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3"/>
    <w:bookmarkStart w:name="z142" w:id="12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