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a98f" w14:textId="3fea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2025 года № 38/173-VІІІ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10 марта 2026 года № 40/183-VIII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2025 года №38/173-VІІІ "О городском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Туркестан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96 317 730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43 183 747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24 766 271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27 820 298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85 281 329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- 159 227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1 143 986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1 143 986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(профецит) бюджета – 10 051 642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- - 10 051 642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25 974 543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15 922 901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2026 год норматив распределения общей суммы поступлений по социальному налогу в городской бюджет 44 процентов, в областной бюджет 56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резерв акимата города на 2026 год в сумме 1 372 696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№40/183-VIІI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24 766 271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Проектирование6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