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827d" w14:textId="56b8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both"/>
      </w:pPr>
      <w:r>
        <w:rPr>
          <w:rFonts w:ascii="Times New Roman"/>
          <w:b w:val="false"/>
          <w:i w:val="false"/>
          <w:color w:val="000000"/>
          <w:sz w:val="28"/>
        </w:rPr>
        <w:t>Постановление акимата города Арыс Туркестанской области от 26 января 2026 года № 39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 xml:space="preserve">подпунктом 16 </w:t>
      </w:r>
      <w:r>
        <w:rPr>
          <w:rFonts w:ascii="Times New Roman"/>
          <w:b w:val="false"/>
          <w:i w:val="false"/>
          <w:color w:val="000000"/>
          <w:sz w:val="28"/>
        </w:rPr>
        <w:t xml:space="preserve"> пункта 2 статьи 10-3 Закона "О жилищных отношениях" акимат города Арыс ПОСТАНАВЛЯЕТ: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городе Арыс.</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Арыс от 27 октября 2022 года №614 "Об утверждении Правил предоставления коммунальных услуг".</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курирующего данную сферу.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Арыс</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Арыс</w:t>
            </w:r>
            <w:r>
              <w:br/>
            </w:r>
            <w:r>
              <w:rPr>
                <w:rFonts w:ascii="Times New Roman"/>
                <w:b w:val="false"/>
                <w:i w:val="false"/>
                <w:color w:val="000000"/>
                <w:sz w:val="20"/>
              </w:rPr>
              <w:t>от "_26_" _января__ 2026 года</w:t>
            </w:r>
            <w:r>
              <w:br/>
            </w:r>
            <w:r>
              <w:rPr>
                <w:rFonts w:ascii="Times New Roman"/>
                <w:b w:val="false"/>
                <w:i w:val="false"/>
                <w:color w:val="000000"/>
                <w:sz w:val="20"/>
              </w:rPr>
              <w:t xml:space="preserve">№_456__ </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по городу Арыс Глава 1. Общие положения</w:t>
      </w:r>
    </w:p>
    <w:bookmarkEnd w:id="5"/>
    <w:p>
      <w:pPr>
        <w:spacing w:after="0"/>
        <w:ind w:left="0"/>
        <w:jc w:val="both"/>
      </w:pPr>
      <w:r>
        <w:rPr>
          <w:rFonts w:ascii="Times New Roman"/>
          <w:b w:val="false"/>
          <w:i w:val="false"/>
          <w:color w:val="000000"/>
          <w:sz w:val="28"/>
        </w:rPr>
        <w:t>
      1. Настоящие Типовые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p>
      <w:pPr>
        <w:spacing w:after="0"/>
        <w:ind w:left="0"/>
        <w:jc w:val="left"/>
      </w:pPr>
      <w:r>
        <w:rPr>
          <w:rFonts w:ascii="Times New Roman"/>
          <w:b/>
          <w:i w:val="false"/>
          <w:color w:val="000000"/>
        </w:rPr>
        <w:t xml:space="preserve"> Глава 4-1. Требования и порядок работы ЕРЦ.</w:t>
      </w:r>
    </w:p>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31-9.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31-12.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w:t>
      </w:r>
    </w:p>
    <w:p>
      <w:pPr>
        <w:spacing w:after="0"/>
        <w:ind w:left="0"/>
        <w:jc w:val="both"/>
      </w:pPr>
      <w:r>
        <w:rPr>
          <w:rFonts w:ascii="Times New Roman"/>
          <w:b w:val="false"/>
          <w:i w:val="false"/>
          <w:color w:val="000000"/>
          <w:sz w:val="28"/>
        </w:rPr>
        <w:t>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w:t>
      </w:r>
    </w:p>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w:t>
      </w:r>
    </w:p>
    <w:p>
      <w:pPr>
        <w:spacing w:after="0"/>
        <w:ind w:left="0"/>
        <w:jc w:val="both"/>
      </w:pPr>
      <w:r>
        <w:rPr>
          <w:rFonts w:ascii="Times New Roman"/>
          <w:b w:val="false"/>
          <w:i w:val="false"/>
          <w:color w:val="000000"/>
          <w:sz w:val="28"/>
        </w:rPr>
        <w:t>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31-13.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31-14.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xml:space="preserve">
      38.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