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b457" w14:textId="a35b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целевых показателей качества окружающей среды Туркестанской области на 2026-2030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24 июня 2026 года № 23/327-VIIІ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Туркестанский областной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целевые показатели качества окружающей среды Туркестанской области на 2026-2030 годы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Туркестанcкого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2026 года №23/327-VIII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показатели качества окружающей среды Туркестанской области на 2026-2030 годы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целевых показателей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ПДК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целевых показателей по периодам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Исходный уровень, 2025/2024*г.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2026г.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2027г.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2028г.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2029г.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Атмосферный воздух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Качество атмосферного воздуха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г.Туркестан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Загрязнения Атмосферы (ИЗА5)*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≤4,7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≤4,5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≤4,3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 Среднесуточный уровень содержания ЗВ в атмосферном воздухе города Туркестан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1.1.1.1 АСМ Turkestan-003, Проезд Шолпан 2 (43.304538, 68.260667)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 Максимальный уровень содержания ЗВ в атмосферном воздухе города Туркестан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азота*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1.1.2.1 АСМ Turkestan -003, Проезд Шолпан 2 (43.304538, 68.260667)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 РМ2,5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1.1.2.2 Пост 1 Казгидромет, ул. Алаша Байтак жырау, район Оралман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 Среднесуточный уровень содержания ЗВ в атмосферном воздухе города Кентау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1.1.3.1АСМ Turkestan-002 Улица Момышулы,65 (43.509151, 68.500914)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 Максимальный уровень содержания ЗВ в атмосферном воздухе города Кентау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1.1.4.1 АСМ Turkestan-002 Улица Момышулы,65 (43.509151, 68.500914)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≤0,70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 Среднесуточный уровень содержания ЗВ в атмосферном воздухе с.Састобе*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 Максимальный уровень содержания ЗВ в атмосферном воздухе с.Састобе*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≤6,3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 Среднесуточный уровень содержания в атмосферном воздухе диоксида азота (NO2)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г.Арыс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 (село Шаян)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 (город Жетысай)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 (село Казыгурт)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 (село Абай)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 (посҰлок Мырзакент)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 (село Темирлановка)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 (село Шаульдер)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 (село Аксукент)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 (город Сарыагаш)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 (село Шолаккорган)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 (город Ленгер)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 (село Турар Рыскулов)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 (город Шардара)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 (село Шорнак)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Валовой выброс загрязняющих веществ в атмосферу стационарными источниками, (нормативный объем)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Доля несоответствия нормам по показателям токсичности отработавших газов бензиновых автомобилей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оксиду углерода % CO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углеводороду % CH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оксиду углерода % CO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углеводороду % CH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Поверхностные воды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поверхностных 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Класс по единой классификации качество воды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Келес*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Содержание загрязняющих веществ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р.Арысь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ПДК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≤1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≤1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Бадам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ПДК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≤1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≤1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Вдхр. Кошкурганское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ПДК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≤1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Вдхр. Кошкурганское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Почва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целевых показателей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Критерий**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Исходный уровень, 2025г.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2026г.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Содержание свинца в почве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содержания свинца в верхнем слое почвы на территории игровых и спортивных площадок города Кентау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до1008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до1008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 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Растительность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целевых показателей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Исходный уровень, 2025г.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2026г.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Создание зеленых зон на территории ГЛФ*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Коммунальные отходы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целевых показателей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Исходный уровень, 2025г.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2026г.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Обеспечение населения услугами по сбору и вывозу отходов (%)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Доля полигонов ТБО, соответствующих экологическим требованиям и санитарным нормам,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Доля переработки и утилизации образующихся ТБО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Радиационная ситуация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целевых показателей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Исходный уровень, 2025 г.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Уровень активности радона в жилых помещениях г.Кентау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Уровень активности радона в жилых помещениях п. Тасты Сузакского района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 исходный уровень взяты данные за 2024 год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Критерий очистки – определен на основании международного опыта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ГЛФ - Государственный лесной фонд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ПДК - Предельно допустимая концентрация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Бк/м3 - Беккерель на кубический метр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мг/кг - миллиграмм на килограмм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