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8033" w14:textId="a638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товаров, подлежащих маркировке, и даты его введения</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26 мая 2026 года № 199-НҚ.</w:t>
      </w:r>
    </w:p>
    <w:p>
      <w:pPr>
        <w:spacing w:after="0"/>
        <w:ind w:left="0"/>
        <w:jc w:val="both"/>
      </w:pPr>
      <w:bookmarkStart w:name="z4" w:id="0"/>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Определить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и дату его введения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199-НҚ</w:t>
            </w:r>
          </w:p>
        </w:tc>
      </w:tr>
    </w:tbl>
    <w:bookmarkStart w:name="z20" w:id="14"/>
    <w:p>
      <w:pPr>
        <w:spacing w:after="0"/>
        <w:ind w:left="0"/>
        <w:jc w:val="left"/>
      </w:pPr>
      <w:r>
        <w:rPr>
          <w:rFonts w:ascii="Times New Roman"/>
          <w:b/>
          <w:i w:val="false"/>
          <w:color w:val="000000"/>
        </w:rPr>
        <w:t xml:space="preserve"> Перечень товаров, подлежащих маркировке, и дата его введения</w:t>
      </w:r>
    </w:p>
    <w:bookmarkEnd w:id="14"/>
    <w:p>
      <w:pPr>
        <w:spacing w:after="0"/>
        <w:ind w:left="0"/>
        <w:jc w:val="both"/>
      </w:pPr>
      <w:r>
        <w:rPr>
          <w:rFonts w:ascii="Times New Roman"/>
          <w:b w:val="false"/>
          <w:i w:val="false"/>
          <w:color w:val="ff0000"/>
          <w:sz w:val="28"/>
        </w:rPr>
        <w:t xml:space="preserve">
      Сноска. Перечень – в редакции приказа Министра торговли и интеграции РК от 30.06.2026 </w:t>
      </w:r>
      <w:r>
        <w:rPr>
          <w:rFonts w:ascii="Times New Roman"/>
          <w:b w:val="false"/>
          <w:i w:val="false"/>
          <w:color w:val="ff0000"/>
          <w:sz w:val="28"/>
        </w:rPr>
        <w:t xml:space="preserve">№215-НҚ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2020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 сигары, сигары с обрезанными концами, сигариллы и сигареты из табака или его заменителей, содержащие гвоздику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сигары, сигары с обрезанными концами, сигариллы и сигареты из табака или его заменителей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табак, восстановленный табак, никотин или заменители табака или никотина,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 или препараты, состоящие преимущественно из органических соединений, в другом месте не поименованные или не включенные, жидкие при температуре 20°С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 с 1 ноября 2021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сыворотки иммунные и фракции крови человеческого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товарной позиции 2106,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дистилляты или водные растворы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3305, 3306,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товарных позиций 3304-3307,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или другие продукты товарной позиции 3401, содержащие медикаментозные добавки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2"/>
          <w:p>
            <w:pPr>
              <w:spacing w:after="20"/>
              <w:ind w:left="20"/>
              <w:jc w:val="both"/>
            </w:pPr>
            <w:r>
              <w:rPr>
                <w:rFonts w:ascii="Times New Roman"/>
                <w:b w:val="false"/>
                <w:i w:val="false"/>
                <w:color w:val="000000"/>
                <w:sz w:val="20"/>
              </w:rPr>
              <w:t>
Прочие</w:t>
            </w:r>
          </w:p>
          <w:bookmarkEnd w:id="52"/>
          <w:p>
            <w:pPr>
              <w:spacing w:after="20"/>
              <w:ind w:left="20"/>
              <w:jc w:val="both"/>
            </w:pPr>
            <w:r>
              <w:rPr>
                <w:rFonts w:ascii="Times New Roman"/>
                <w:b w:val="false"/>
                <w:i w:val="false"/>
                <w:color w:val="000000"/>
                <w:sz w:val="20"/>
              </w:rPr>
              <w:t>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2025 года обязательная маркировка исключительно в отношении дериватов сайгака (рога)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4"/>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6"/>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8"/>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более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2026 года обязательная маркировка в отношении пива и пивных напитков, разлитых в кеги произведҰнных с 1 февраля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специфических процессов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химических превращений в процессах, кроме указанных в подсубпозиции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3"/>
          <w:p>
            <w:pPr>
              <w:spacing w:after="20"/>
              <w:ind w:left="20"/>
              <w:jc w:val="both"/>
            </w:pPr>
            <w:r>
              <w:rPr>
                <w:rFonts w:ascii="Times New Roman"/>
                <w:b w:val="false"/>
                <w:i w:val="false"/>
                <w:color w:val="000000"/>
                <w:sz w:val="20"/>
              </w:rPr>
              <w:t>
Моторные масла, компрессорное смазочное</w:t>
            </w:r>
          </w:p>
          <w:bookmarkEnd w:id="63"/>
          <w:p>
            <w:pPr>
              <w:spacing w:after="20"/>
              <w:ind w:left="20"/>
              <w:jc w:val="both"/>
            </w:pPr>
            <w:r>
              <w:rPr>
                <w:rFonts w:ascii="Times New Roman"/>
                <w:b w:val="false"/>
                <w:i w:val="false"/>
                <w:color w:val="000000"/>
                <w:sz w:val="20"/>
              </w:rPr>
              <w:t>
масло, турбинное смазочное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4"/>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64"/>
          <w:p>
            <w:pPr>
              <w:spacing w:after="20"/>
              <w:ind w:left="20"/>
              <w:jc w:val="both"/>
            </w:pPr>
            <w:r>
              <w:rPr>
                <w:rFonts w:ascii="Times New Roman"/>
                <w:b w:val="false"/>
                <w:i w:val="false"/>
                <w:color w:val="000000"/>
                <w:sz w:val="20"/>
              </w:rPr>
              <w:t>
С 1 сентября 2026 года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масла, вазелиновое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масло для редукторов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для обработки металлов, масла для смазывания форм, антикоррозионные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изоляционные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смазочные масла и прочие масла, для прочих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содержащие не в качестве основного компонента 70 мас.% или более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2"/>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72"/>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кроме содержащих в качестве основных компонентов 70 мас.% нефти или более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4"/>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74"/>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не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6"/>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76"/>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8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7"/>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8"/>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9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9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7"/>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8"/>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0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0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02"/>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7"/>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9"/>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10"/>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11"/>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 и соевых бобов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2"/>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3"/>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4"/>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рожкового дерева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17"/>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пектиновые вещества, пектинаты и пектаты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 и его фракции с содержанием витамина А не более 2500 МЕ/г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9"/>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из рыбы и их фракции, кроме жира из печени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0"/>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21"/>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2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сырые,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23"/>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25"/>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жидкие,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26"/>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мясо крупного рогатого скота или субпродукты,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27"/>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8"/>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 в виде белого кристаллического порошка, агломерированного или неагломерированного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29"/>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содержащая в сухом состоянии не менее 20 мас.%, но менее 50 мас.% фруктозы,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30"/>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прочая и сироп фруктозы, содержащие в сухом состоянии более 50 мас.% фруктозы, не включая инвертный сахар,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1"/>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карамельный кулер,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2"/>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пастилки от боли в горле и таблетки от кашля, не содержащий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33"/>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леденцовая карамель,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34"/>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отпрессованные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35"/>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36"/>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37"/>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38"/>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39"/>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40"/>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41"/>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хлебных злаков или зерновых продуктов,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42"/>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кофе в первичных упаковках нетто 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43"/>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в виде таблеток, кубиков или в аналогичной форме, или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44"/>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концентраты и текстурированные белковые вещества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45"/>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со вкусоароматическими или красящими добавками,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6"/>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молочных жиров, сахарозы, изоглюкозы, глюкозы или крахмала или содержащие менее 1, 5 мас.% молочного жира, 5 мас.% сахарозы или изоглюкозы, 5 мас.% глюкозы или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47"/>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без сахара (сахарозы) и/или с использованием заменителя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48"/>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предназначенных для сбалансированного дополнения к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49"/>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50"/>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51"/>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продуктов товарных позиций 0401 - 0404 или жира, полученного из продуктов товарных позиций 0401 – 0404,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52"/>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жир, полученный из продуктов товарных позиций 0401 - 0404:, менее 0, 2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53"/>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54"/>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55"/>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кроме соединений, содержащих более одного типа кислородсодержащих функциональных групп, и их сложные эфиры; соли этих соединений,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56"/>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лецитины и фосфоаминолипиды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57"/>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58"/>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59"/>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60"/>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61"/>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62"/>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63"/>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кроме альбумина яичного и альбумина молочного (лактальбумина),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64"/>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65"/>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66"/>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67"/>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68"/>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прочих драгоценных металлов, имеющие или не имеющие гальваническое покрытие, плакированные или не плакированные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69"/>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70"/>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драгоценных металлов, имеющих или не имеющих гальванического покрытия, плакированных или не плакированных драгоценными металлами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71"/>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предназначенные для ношения на себе или с собой и их части, корпуса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72"/>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предназначенные для ношения на себе или с собой, и их части, из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73"/>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74"/>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75"/>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используемые для очистки межзубных промежутков (зубной шелк)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76"/>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77"/>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78"/>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79"/>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80"/>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81"/>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82"/>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83"/>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84"/>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85"/>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86"/>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87"/>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88"/>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средства для макияжа (кроме указанных в других кодах товарной позиции 3304 ТН ВЭД ЕАЭС), средства для ухода за кожей (кроме лекарственных), включая средства против загара или для загара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89"/>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90"/>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91"/>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92"/>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Ароматизированные соли и прочие составы для принятия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93"/>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94"/>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ароматизации или дезодорирования воздуха помещений (кроме средств, указанных в позиции 3307 41 000 0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95"/>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удаления волос и прочие парфюмерные, косметические или туалетные средства, в другом месте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96"/>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97"/>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98"/>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99"/>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00"/>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01"/>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02"/>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03"/>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для технического или промышленного применения, кроме производства продуктов, используемых для употребления в пищу,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04"/>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05"/>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прочие,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06"/>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07"/>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масло сырое: масло подсолнечное: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08"/>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09"/>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10"/>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масло сырое, очищенное от госсипола или не очищенное: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11"/>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12"/>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13"/>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14"/>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15"/>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16"/>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17"/>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прочие: твердые фракции: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18"/>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19"/>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20"/>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21"/>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22"/>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23"/>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24"/>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25"/>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2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27"/>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28"/>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229"/>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 масло кукурузное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30"/>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31"/>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232"/>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касторовое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33"/>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34"/>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35"/>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1515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тунговое масло; масла жожоба и ойтиковое; воск из мирта и японский воск; их фракции: масло табачное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36"/>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37"/>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38"/>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39"/>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40"/>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прочие,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41"/>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хлопковое гидрогенизированное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42"/>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из виноградных косточек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43"/>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44"/>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заменители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45"/>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эквиваленты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46"/>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соевое,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полностью или частично гидрогенизированные переэтерифирцированное,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47"/>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48"/>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49"/>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250"/>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 (кроме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51"/>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52"/>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53"/>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54"/>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55"/>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хлебобулочные изделия со сроком годности до 30 суток (включительно), а также хлеба, в том числе замороженного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256"/>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57"/>
          <w:p>
            <w:pPr>
              <w:spacing w:after="20"/>
              <w:ind w:left="20"/>
              <w:jc w:val="both"/>
            </w:pPr>
            <w:r>
              <w:rPr>
                <w:rFonts w:ascii="Times New Roman"/>
                <w:b w:val="false"/>
                <w:i w:val="false"/>
                <w:color w:val="000000"/>
                <w:sz w:val="20"/>
              </w:rPr>
              <w:t>
</w:t>
            </w:r>
            <w:r>
              <w:rPr>
                <w:rFonts w:ascii="Times New Roman"/>
                <w:b w:val="false"/>
                <w:i w:val="false"/>
                <w:color w:val="000000"/>
                <w:sz w:val="20"/>
              </w:rPr>
              <w:t>233.</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 прочие с добавлением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58"/>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59"/>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60"/>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61"/>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62"/>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63"/>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 (колод)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64"/>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электрических гоночных автомобилей для соревновательных игр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265"/>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настольные или комнатные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66"/>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67"/>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68"/>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269"/>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70"/>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71"/>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272"/>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273"/>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или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274"/>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и готовые продукты на основе этих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275"/>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76"/>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77"/>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78"/>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27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мате (парагвайский чай) (далее – чай); экстракты, эссенции и концентраты чая и готовые продукты на их основе или на основе чая; пищевые продукты для приготовления напитков, изготовленные из растительного сырья с возможным добавлением чая и других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279"/>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w:t>
            </w:r>
          </w:p>
          <w:bookmarkEnd w:id="279"/>
          <w:p>
            <w:pPr>
              <w:spacing w:after="20"/>
              <w:ind w:left="20"/>
              <w:jc w:val="both"/>
            </w:pPr>
            <w:r>
              <w:rPr>
                <w:rFonts w:ascii="Times New Roman"/>
                <w:b w:val="false"/>
                <w:i w:val="false"/>
                <w:color w:val="000000"/>
                <w:sz w:val="20"/>
              </w:rPr>
              <w:t xml:space="preserve">
Обязательной маркировке не подлежат товары, масса нетто которых составляет 20 грамма и менее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280"/>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Косметическая продукция, предназначенная для гигиены рук, с антимикробным действием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281"/>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дезинфицирующие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(в отношении средств для дезинфекции помещений, оборудования и инструментов, одежды и белья, за исключением средств для ветеринарного применения, а также кожные антисептики).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82"/>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83"/>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сушеные в другом месте товарной позиции 0712 ТН ВЭД ЕАЭС не поименованные или не включенные, или овощные смеси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84"/>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Перец рода Piper; плоды рода Capsicum или рода Pimenta, сушеные или дробленые, или молотые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85"/>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Ваниль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286"/>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Корица и цветки коричного дерева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287"/>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Гвоздика (целые плоды, цветы и цветоножки)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288"/>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Мускатный орех, мацис и кардамон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289"/>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аниса, бадьяна, фенхеля, кориандра, тмина римского, или тмина волошского, или тмина; ягоды можжевельника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290"/>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Имбирь, шафран, турмерик (куркума), тимьян, или чабрец, лавровый лист, карри и прочие пряности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91"/>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и их части пригодные для употребления в пищу (базилик, розмарин, мята и другие пригодные для употребления в пищу), за исключением смесей для изготовления напитков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292"/>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293"/>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294"/>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 (кроме панировочных сухарей, сухарей сдобных пшеничных, в том числе ванильных, с изюмом, маком и аналогичными добавками)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95"/>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Экструдированные или вытянутые продукты, острые или соленые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296"/>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в другом месте товарной позиции 1905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297"/>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298"/>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иным способом, кроме консервирования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299"/>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для приготовления соусов и готовые соусы; вкусовые добавки и приправы смешанные; горчичный порошок и готовая горчица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(за исключением соусов и готовой горчицы, масса нетто которых составляет 30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00"/>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Супы и бульоны готовые и заготовки для их приготовления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года(за исключением прессованной продукции (например, продукции в форме брикетов, предназначенной для приготовления бульонов и супов), масса нетто которой составляет 10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301"/>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02"/>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прочие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303"/>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304"/>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05"/>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306"/>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Bulgur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307"/>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308"/>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в виде муки грубого и тонкого помола или хлопьев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09"/>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продукты из мяса, мясных субпродуктов, крови или насекомых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310"/>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 консервированная рыба, икра рыбная (кроме икры осетровых и икры лососевых (красной икры)) (кроме 1604 31 000 0,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11"/>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ракообразные, моллюски и прочие водные беспозвоночные (кроме 1605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312"/>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13"/>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314"/>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15"/>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 (кроме 2005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316"/>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17"/>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318"/>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 (кроме 2008 11,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19"/>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рыбы, водных беспозвоночных водных млекопитающих и других водных животных, а также водорослей и других водных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20"/>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мяса, мясных субпродуктов, овощей и фруктов, а также грибов и ягод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