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ac2d2" w14:textId="5dac2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биржевых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торговли и интеграции Республики Казахстан от 27 марта 2026 года № 148-ОД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товарных биржах",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биржевых товаров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развития внутренней торговли Министерства торговли и интеграции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подписания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уведомление Министерства юстиции Республики Казахстан о принятии настоящего приказа;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торговли и интеграции Республики Казахстан.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торговли и интеграции Республики Казахстан.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торговли и интеграции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марта 2026 года № 148-ОД 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биржевых товаров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поставочной партии товара, при равенстве или превышении которого, его реализация осуществляется только через товарную биржу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доля товара, подлежащая обязательной реализации через товарные биржи и категории субъектов, на которых распространяется указанная обязанность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Энергоносители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каменный; брикеты, окатыши и аналогичные виды твердого топлива, полученные из каменного угля**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52% от общего годового объема коммунально-бытового угля, планируемого к поставке на внутренний рынок на следующий производственный год в помесячной разбивке. Производитель угля, осуществляющий добычу в соответствии с контрактом на недропользование (угольный разрез, угольная шахта) и (или) переработку (обогащение) угля.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Лигнит или бурый уголь, агломерированный или неагломерированный, кроме гагата**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52% от общего годового объема коммунально-бытового угля, планируемого к поставке на внутренний рынок на следующий производственный год в помесячной разбивке. Производитель угля, осуществляющий добычу в соответствии с контрактом на недропользование (угольный разрез, угольная шахта) и (или) переработку (обогащение) угля.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Cельскохозяйственная продукция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и меслин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и меслин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1001 19 000 0, 1001 91 900 0, 1001 99 000 0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 от фактического количества пшеницы, реализованной вне биржевой торговой площадки в предыдущем месяце.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зернового рынка, экспортирующий зерно.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зернового рынка (за исключением сельхозтоваропроизводителя), реализующий зерно на внутреннем рынке.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тонн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1003 10 000 0, 1003 90 000 0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 от фактического количества пшеницы, реализованной вне биржевой торговой площадки в предыдущем месяце.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зернового рынка, экспортирующий зерно.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зернового рынка (за исключением сельхозтоваропроизводителя), реализующий зерно на внутреннем рынке.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картофель, свежий или охлажденный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0701 90 900 0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тонн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Волокно хлопковое, подвергнутое кардо-или гребнечесанию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5203 00 000 0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тонн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продукты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Портландцемент, цемент глиноземистый, цемент шлаковый, цемент суперсульфатный и аналогичные гидравлические цементы, неокрашенные или окрашенные, готовые или в форме клинкеров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тонн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 нефтяной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2713 20 000 0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 от общего годового объема битума, планируемого к поставке на внутренний рынок на текущий производственный год. Производитель битума, собственник битума, произведенного из принадлежащего ему на праве собственности углеводородного сырья.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автомобильный***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октановым числом 92 или более (по исследовательскому методу)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2710 12 413 0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автомобильный***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октановым числом 95 или более, но менее 98 (по исследовательскому методу)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2710 12 450 0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автомобильный***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октановым числом 98 или более (по исследовательскому методу)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2710 12 490 0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для реактивных двигателей***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для реактивных двигателей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2710 19 210 0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2710 19 421 0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2710 19 422 0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арктическое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2710 19 423 0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межсезонное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2710 19 424 0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2710 19 425 0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Углеродные единицы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углеродной квоты****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2811 21 000 0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офсетная единица*****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2811 21 000 0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ТН ВЭД ЕАЭС – единая товарная номенклатура внешнеэкономической деятельности Евразийского экономического союза;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указанная обязанность распространяется на реализацию угледобывающими компаниями коммунально-бытового угля операторам, определяемых местными исполнительными органами, для последующей ими реализации населению для личного пользования;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– объем реализации бензина автомобильного, дизельного топлива и топлива для реактивных двигателей, реализуемый через товарные биржи, устанавливается уполномоченным органом в области производства нефтепродуктов в рамках плана поставок нефтепродуктов в соответствии с пунктом 7 статьи 18 Закона Республики Казахстан "О государственном регулировании производства и оборота отдельных видов нефтепродуктов".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**** - объем углеродных квот, подлежащих реализации через товарные биржи определяется субъектом квотирования в соответствии с пунктом 9 статьи 289 Экологического кодекса Республики Казахстан.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- объем офсетных единиц, подлежащих реализации через товарные биржи определяется заявителем проекта в соответствии с пунктом 7 статьи 298 Экологического кодекса Республики Казахстан.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