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9b7a" w14:textId="db99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Курмангазинского района от 23 января 2023 года № 8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17 марта 2026 года № 67. Зарегистрирован в Министерстве юстиции Республики Казахстан 17 марта 2026 года № 38173</w:t>
      </w:r>
    </w:p>
    <w:p>
      <w:pPr>
        <w:spacing w:after="0"/>
        <w:ind w:left="0"/>
        <w:jc w:val="both"/>
      </w:pPr>
      <w:bookmarkStart w:name="z4" w:id="0"/>
      <w:r>
        <w:rPr>
          <w:rFonts w:ascii="Times New Roman"/>
          <w:b w:val="false"/>
          <w:i w:val="false"/>
          <w:color w:val="000000"/>
          <w:sz w:val="28"/>
        </w:rPr>
        <w:t>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Курмангазинского района от 23 января 2023 года № 8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 (зарегистрировано в Реестре государственной регистрации нормативных правовых актов за № 4978-06)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w:t>
      </w:r>
    </w:p>
    <w:bookmarkEnd w:id="3"/>
    <w:bookmarkStart w:name="z10" w:id="4"/>
    <w:p>
      <w:pPr>
        <w:spacing w:after="0"/>
        <w:ind w:left="0"/>
        <w:jc w:val="both"/>
      </w:pPr>
      <w:r>
        <w:rPr>
          <w:rFonts w:ascii="Times New Roman"/>
          <w:b w:val="false"/>
          <w:i w:val="false"/>
          <w:color w:val="000000"/>
          <w:sz w:val="28"/>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Курмангазинского района,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Курмангазинского района Атырауской области" в установленном законодательством Республики Казахстан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Курмангазинского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Курмангазинского района.</w:t>
      </w:r>
    </w:p>
    <w:bookmarkEnd w:id="8"/>
    <w:bookmarkStart w:name="z15"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Курмангазинского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Курмангазинского</w:t>
            </w:r>
            <w:r>
              <w:br/>
            </w:r>
            <w:r>
              <w:rPr>
                <w:rFonts w:ascii="Times New Roman"/>
                <w:b w:val="false"/>
                <w:i w:val="false"/>
                <w:color w:val="000000"/>
                <w:sz w:val="20"/>
              </w:rPr>
              <w:t>района от 17 марта 2026</w:t>
            </w:r>
            <w:r>
              <w:br/>
            </w:r>
            <w:r>
              <w:rPr>
                <w:rFonts w:ascii="Times New Roman"/>
                <w:b w:val="false"/>
                <w:i w:val="false"/>
                <w:color w:val="000000"/>
                <w:sz w:val="20"/>
              </w:rPr>
              <w:t>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Курмангазинского района</w:t>
            </w:r>
            <w:r>
              <w:br/>
            </w:r>
            <w:r>
              <w:rPr>
                <w:rFonts w:ascii="Times New Roman"/>
                <w:b w:val="false"/>
                <w:i w:val="false"/>
                <w:color w:val="000000"/>
                <w:sz w:val="20"/>
              </w:rPr>
              <w:t>от 23 января 2023 года № 8</w:t>
            </w:r>
          </w:p>
        </w:tc>
      </w:tr>
    </w:tbl>
    <w:bookmarkStart w:name="z19" w:id="10"/>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Курмангазинского района.</w:t>
      </w:r>
    </w:p>
    <w:bookmarkEnd w:id="12"/>
    <w:bookmarkStart w:name="z22" w:id="13"/>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3"/>
    <w:bookmarkStart w:name="z23" w:id="14"/>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4"/>
    <w:bookmarkStart w:name="z24" w:id="15"/>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6" w:id="17"/>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7"/>
    <w:bookmarkStart w:name="z27" w:id="18"/>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8"/>
    <w:bookmarkStart w:name="z28" w:id="19"/>
    <w:p>
      <w:pPr>
        <w:spacing w:after="0"/>
        <w:ind w:left="0"/>
        <w:jc w:val="both"/>
      </w:pPr>
      <w:r>
        <w:rPr>
          <w:rFonts w:ascii="Times New Roman"/>
          <w:b w:val="false"/>
          <w:i w:val="false"/>
          <w:color w:val="000000"/>
          <w:sz w:val="28"/>
        </w:rPr>
        <w:t>
      6)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19"/>
    <w:bookmarkStart w:name="z29" w:id="20"/>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0"/>
    <w:bookmarkStart w:name="z30" w:id="21"/>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bookmarkEnd w:id="21"/>
    <w:bookmarkStart w:name="z31" w:id="22"/>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22"/>
    <w:bookmarkStart w:name="z32" w:id="23"/>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направленные на придание единого архитектурного облика</w:t>
      </w:r>
    </w:p>
    <w:bookmarkEnd w:id="23"/>
    <w:bookmarkStart w:name="z33" w:id="24"/>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Курмангазинского района Атырауской области"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населенным пунктам Курмангазинского района единого архитектурного облика.</w:t>
      </w:r>
    </w:p>
    <w:bookmarkEnd w:id="24"/>
    <w:bookmarkStart w:name="z34" w:id="25"/>
    <w:p>
      <w:pPr>
        <w:spacing w:after="0"/>
        <w:ind w:left="0"/>
        <w:jc w:val="both"/>
      </w:pPr>
      <w:r>
        <w:rPr>
          <w:rFonts w:ascii="Times New Roman"/>
          <w:b w:val="false"/>
          <w:i w:val="false"/>
          <w:color w:val="000000"/>
          <w:sz w:val="28"/>
        </w:rPr>
        <w:t>
      4.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bookmarkEnd w:id="25"/>
    <w:bookmarkStart w:name="z35" w:id="26"/>
    <w:p>
      <w:pPr>
        <w:spacing w:after="0"/>
        <w:ind w:left="0"/>
        <w:jc w:val="both"/>
      </w:pPr>
      <w:r>
        <w:rPr>
          <w:rFonts w:ascii="Times New Roman"/>
          <w:b w:val="false"/>
          <w:i w:val="false"/>
          <w:color w:val="000000"/>
          <w:sz w:val="28"/>
        </w:rPr>
        <w:t>
      собственников квартир, нежилых помещений по решению собрания;</w:t>
      </w:r>
    </w:p>
    <w:bookmarkEnd w:id="26"/>
    <w:bookmarkStart w:name="z36" w:id="27"/>
    <w:p>
      <w:pPr>
        <w:spacing w:after="0"/>
        <w:ind w:left="0"/>
        <w:jc w:val="both"/>
      </w:pPr>
      <w:r>
        <w:rPr>
          <w:rFonts w:ascii="Times New Roman"/>
          <w:b w:val="false"/>
          <w:i w:val="false"/>
          <w:color w:val="000000"/>
          <w:sz w:val="28"/>
        </w:rPr>
        <w:t>
      председателя объединения собственников имущества;</w:t>
      </w:r>
    </w:p>
    <w:bookmarkEnd w:id="27"/>
    <w:bookmarkStart w:name="z37" w:id="28"/>
    <w:p>
      <w:pPr>
        <w:spacing w:after="0"/>
        <w:ind w:left="0"/>
        <w:jc w:val="both"/>
      </w:pPr>
      <w:r>
        <w:rPr>
          <w:rFonts w:ascii="Times New Roman"/>
          <w:b w:val="false"/>
          <w:i w:val="false"/>
          <w:color w:val="000000"/>
          <w:sz w:val="28"/>
        </w:rPr>
        <w:t>
      субъекта управления объектом кондоминиума.</w:t>
      </w:r>
    </w:p>
    <w:bookmarkEnd w:id="28"/>
    <w:bookmarkStart w:name="z38" w:id="29"/>
    <w:p>
      <w:pPr>
        <w:spacing w:after="0"/>
        <w:ind w:left="0"/>
        <w:jc w:val="both"/>
      </w:pPr>
      <w:r>
        <w:rPr>
          <w:rFonts w:ascii="Times New Roman"/>
          <w:b w:val="false"/>
          <w:i w:val="false"/>
          <w:color w:val="000000"/>
          <w:sz w:val="28"/>
        </w:rPr>
        <w:t>
      5. Государственное учреждение "Отдел земельных отношений, архитектуры и градостроительства Курмангазинского района Атырауской области" после определения перечня многоквартирных жилых домов, указанных в пункте 3 настоящих Правил, обеспечивает разработку и утверждение единого архитектурного облика населенным пунктам Курмангазинского района.</w:t>
      </w:r>
    </w:p>
    <w:bookmarkEnd w:id="29"/>
    <w:bookmarkStart w:name="z39" w:id="30"/>
    <w:p>
      <w:pPr>
        <w:spacing w:after="0"/>
        <w:ind w:left="0"/>
        <w:jc w:val="both"/>
      </w:pPr>
      <w:r>
        <w:rPr>
          <w:rFonts w:ascii="Times New Roman"/>
          <w:b w:val="false"/>
          <w:i w:val="false"/>
          <w:color w:val="000000"/>
          <w:sz w:val="28"/>
        </w:rPr>
        <w:t>
      6. Отдел организует следующие мероприятия:</w:t>
      </w:r>
    </w:p>
    <w:bookmarkEnd w:id="30"/>
    <w:bookmarkStart w:name="z40" w:id="3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населенным пунктам Курмангазинского района на официальном интернет-ресурсе акимата;</w:t>
      </w:r>
    </w:p>
    <w:bookmarkEnd w:id="31"/>
    <w:bookmarkStart w:name="z41" w:id="3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32"/>
    <w:bookmarkStart w:name="z42" w:id="3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33"/>
    <w:bookmarkStart w:name="z43" w:id="34"/>
    <w:p>
      <w:pPr>
        <w:spacing w:after="0"/>
        <w:ind w:left="0"/>
        <w:jc w:val="both"/>
      </w:pPr>
      <w:r>
        <w:rPr>
          <w:rFonts w:ascii="Times New Roman"/>
          <w:b w:val="false"/>
          <w:i w:val="false"/>
          <w:color w:val="000000"/>
          <w:sz w:val="28"/>
        </w:rPr>
        <w:t>
      7. Собрание правомочно принимать решение, если в нем участвуют более половины от общего числа собственников квартир, нежилых помещений.</w:t>
      </w:r>
    </w:p>
    <w:bookmarkEnd w:id="34"/>
    <w:bookmarkStart w:name="z44" w:id="35"/>
    <w:p>
      <w:pPr>
        <w:spacing w:after="0"/>
        <w:ind w:left="0"/>
        <w:jc w:val="both"/>
      </w:pPr>
      <w:r>
        <w:rPr>
          <w:rFonts w:ascii="Times New Roman"/>
          <w:b w:val="false"/>
          <w:i w:val="false"/>
          <w:color w:val="000000"/>
          <w:sz w:val="28"/>
        </w:rPr>
        <w:t>
      8. В случае принятия собранием отрицательного решения требующих проведения реконструкции, текущему или капитальному ремонту наружных стен, кровли многоквартирного жилого дома, направленные на придание единого архитектурного облика, не производятся.</w:t>
      </w:r>
    </w:p>
    <w:bookmarkEnd w:id="35"/>
    <w:bookmarkStart w:name="z45" w:id="36"/>
    <w:p>
      <w:pPr>
        <w:spacing w:after="0"/>
        <w:ind w:left="0"/>
        <w:jc w:val="both"/>
      </w:pPr>
      <w:r>
        <w:rPr>
          <w:rFonts w:ascii="Times New Roman"/>
          <w:b w:val="false"/>
          <w:i w:val="false"/>
          <w:color w:val="000000"/>
          <w:sz w:val="28"/>
        </w:rPr>
        <w:t>
      9.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36"/>
    <w:bookmarkStart w:name="z46" w:id="37"/>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Республики Казахстан о государственных закупках.</w:t>
      </w:r>
    </w:p>
    <w:bookmarkEnd w:id="37"/>
    <w:bookmarkStart w:name="z47" w:id="38"/>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Республики Казахстан.</w:t>
      </w:r>
    </w:p>
    <w:bookmarkEnd w:id="38"/>
    <w:bookmarkStart w:name="z48" w:id="39"/>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9"/>
    <w:bookmarkStart w:name="z49" w:id="4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40"/>
    <w:bookmarkStart w:name="z50" w:id="4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населенного пункта Курмангазинского района, осуществляется из средств местного бюджета.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