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f21" w14:textId="28c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2025 года № 248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марта 2026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Махамбетского районного маслихата от 22 декабря 2025 года № 248 "О районном бюджете на 2026-2028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2026-2028 годы согласно приложениям 1, 2 и 3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20 811 190,2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7 521 090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49 509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13 233 955,2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20 970 219,0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30 275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30 275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- 189 303,8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- 189 303,8 тысяча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30 275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159 028,8 тысяча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2026 год предусмотрены целевые трансферты из областного бюджета в сумме – 12 721 946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20 625 тысяч тенге – на обеспечение прав и улучшение качества жизни лиц с инвалидностью в Республике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53 521 тысяч тенге - на выплату государственной адресной социальной помощи;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947 669 тысяч тенге - организация водоснабжения населенных пунктов;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– на капитальный ремонт автомобильных дорог;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905 253 тысяч тенге – на проектирование, развитие и (или) обустройство инженерно-коммуникационной инфраструктуры;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198 660 тысяч тенге - на проведение работ по подготовке к зимнему периоду: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6 089 518 тысяч тенге – на проведение работ по инженерной защите от природных стихийных бедствий населения, объектов и территорий;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880 000 тысяч тенге – на обеспечение жильем отдельных категорий граждан;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603 094 тысяч тенге – на приобретение жилья коммунального жилищного фонда;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5 536 тысяч тенге - обеспечение санитарии населенных пунктов;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18 070 тысяч тенге - реализация проекта "Жасыл Ел"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2026 год целевые трансферты в бюджеты сельских округов в сумме – 698 634 тысяч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 тысяч тенге - на уличное освещение населенных пунктов;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12 399 тысяч тенге - на текущие и капитальные затраты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19 174 тысяч тенге – на благоустройство населенных пунктов;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21 536 тысяч тенге - на обеспечение санитарии населенных пунктов;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640 394 тысяч тенге - на организацию водоснабжения населенных пунктов;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4 319 тысяч тенге – на текущие и капитальные затраты сельских организаций культуры;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2026 год предусмотрены бюджетные кредиты из республиканского бюджета для предоставления мер социальной поддержки специалистов – 30 275 тысяч тенге, из районного бюджета подъемное пособие - 9 018 тысяч тенге".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к указанному решению 1 изложить в новой редакции согласно приложению к настоящему решению.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248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