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33ca4" w14:textId="4333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Жылыойского районного маслихата от 16 октября 2023 года № 8-1 "Об утверждении правил оказания социальной помощи, установления ее размеров и определения перечня отдельных категорий нуждающихся граждан"</w:t>
      </w:r>
    </w:p>
    <w:p>
      <w:pPr>
        <w:spacing w:after="0"/>
        <w:ind w:left="0"/>
        <w:jc w:val="both"/>
      </w:pPr>
      <w:r>
        <w:rPr>
          <w:rFonts w:ascii="Times New Roman"/>
          <w:b w:val="false"/>
          <w:i w:val="false"/>
          <w:color w:val="000000"/>
          <w:sz w:val="28"/>
        </w:rPr>
        <w:t>Решение Жылыойского районного маслихата Атырауской области от 30 апреля 2026 года № 44-1</w:t>
      </w:r>
    </w:p>
    <w:p>
      <w:pPr>
        <w:spacing w:after="0"/>
        <w:ind w:left="0"/>
        <w:jc w:val="both"/>
      </w:pPr>
      <w:bookmarkStart w:name="z2" w:id="0"/>
      <w:r>
        <w:rPr>
          <w:rFonts w:ascii="Times New Roman"/>
          <w:b w:val="false"/>
          <w:i w:val="false"/>
          <w:color w:val="000000"/>
          <w:sz w:val="28"/>
        </w:rPr>
        <w:t>
      Жылыойский районный маслихат РЕШИЛ:</w:t>
      </w:r>
    </w:p>
    <w:bookmarkEnd w:id="0"/>
    <w:bookmarkStart w:name="z3"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Жылыойского районного маслихата от 16 октября 2023 года № 8-1 "Об утверждении правил оказания социальной помощи, установления ее размеров и определения перечня отдельных категорий нуждающихся граждан" (зарегистрировано в реестре государственной регистраци нормативных правовых актов № 5094-06)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5" w:id="2"/>
    <w:p>
      <w:pPr>
        <w:spacing w:after="0"/>
        <w:ind w:left="0"/>
        <w:jc w:val="both"/>
      </w:pPr>
      <w:r>
        <w:rPr>
          <w:rFonts w:ascii="Times New Roman"/>
          <w:b w:val="false"/>
          <w:i w:val="false"/>
          <w:color w:val="000000"/>
          <w:sz w:val="28"/>
        </w:rPr>
        <w:t xml:space="preserve">
      2. Настоящее решение вводится в действие по истечении десяти календарных дней после дня его первого официального опубликования. </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Председатель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Мыңбаев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решению </w:t>
            </w:r>
            <w:r>
              <w:br/>
            </w:r>
            <w:r>
              <w:rPr>
                <w:rFonts w:ascii="Times New Roman"/>
                <w:b w:val="false"/>
                <w:i w:val="false"/>
                <w:color w:val="000000"/>
                <w:sz w:val="20"/>
              </w:rPr>
              <w:t xml:space="preserve">Жылыойского районного </w:t>
            </w:r>
            <w:r>
              <w:br/>
            </w:r>
            <w:r>
              <w:rPr>
                <w:rFonts w:ascii="Times New Roman"/>
                <w:b w:val="false"/>
                <w:i w:val="false"/>
                <w:color w:val="000000"/>
                <w:sz w:val="20"/>
              </w:rPr>
              <w:t xml:space="preserve">маслихата от 30 апреля 2026 </w:t>
            </w:r>
            <w:r>
              <w:br/>
            </w:r>
            <w:r>
              <w:rPr>
                <w:rFonts w:ascii="Times New Roman"/>
                <w:b w:val="false"/>
                <w:i w:val="false"/>
                <w:color w:val="000000"/>
                <w:sz w:val="20"/>
              </w:rPr>
              <w:t>года № 44-1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1к решению </w:t>
            </w:r>
            <w:r>
              <w:br/>
            </w:r>
            <w:r>
              <w:rPr>
                <w:rFonts w:ascii="Times New Roman"/>
                <w:b w:val="false"/>
                <w:i w:val="false"/>
                <w:color w:val="000000"/>
                <w:sz w:val="20"/>
              </w:rPr>
              <w:t xml:space="preserve">Жылыойского районного </w:t>
            </w:r>
            <w:r>
              <w:br/>
            </w:r>
            <w:r>
              <w:rPr>
                <w:rFonts w:ascii="Times New Roman"/>
                <w:b w:val="false"/>
                <w:i w:val="false"/>
                <w:color w:val="000000"/>
                <w:sz w:val="20"/>
              </w:rPr>
              <w:t xml:space="preserve">маслихата от 16 октября 2023 </w:t>
            </w:r>
            <w:r>
              <w:br/>
            </w:r>
            <w:r>
              <w:rPr>
                <w:rFonts w:ascii="Times New Roman"/>
                <w:b w:val="false"/>
                <w:i w:val="false"/>
                <w:color w:val="000000"/>
                <w:sz w:val="20"/>
              </w:rPr>
              <w:t>года № 8-1</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w:t>
      </w:r>
    </w:p>
    <w:bookmarkEnd w:id="3"/>
    <w:bookmarkStart w:name="z8"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Жылыойского района,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социальная помощь – помощь, предоставляемая местным исполнительным органом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4) уполномоченный орган по оказанию социальной помощи – Государственное учреждение "Отдел занятости и социальных программ Жылыойского района";</w:t>
      </w:r>
    </w:p>
    <w:p>
      <w:pPr>
        <w:spacing w:after="0"/>
        <w:ind w:left="0"/>
        <w:jc w:val="both"/>
      </w:pPr>
      <w:r>
        <w:rPr>
          <w:rFonts w:ascii="Times New Roman"/>
          <w:b w:val="false"/>
          <w:i w:val="false"/>
          <w:color w:val="000000"/>
          <w:sz w:val="28"/>
        </w:rPr>
        <w:t>
      5)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9)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10)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11)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13)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xml:space="preserve">
      4. Социальная помощь предоставляется единовременно и (или) периодически (ежемесячно, ежеквартально, один раз в год), осуществляется с месяца обращения. </w:t>
      </w:r>
    </w:p>
    <w:bookmarkEnd w:id="8"/>
    <w:p>
      <w:pPr>
        <w:spacing w:after="0"/>
        <w:ind w:left="0"/>
        <w:jc w:val="both"/>
      </w:pPr>
      <w:r>
        <w:rPr>
          <w:rFonts w:ascii="Times New Roman"/>
          <w:b w:val="false"/>
          <w:i w:val="false"/>
          <w:color w:val="000000"/>
          <w:sz w:val="28"/>
        </w:rPr>
        <w:t>
      При наличии нескольких оснований социальная помощь к праздничным дням и памятным датам назначается только по одному основанию.</w:t>
      </w:r>
    </w:p>
    <w:bookmarkStart w:name="z13" w:id="9"/>
    <w:p>
      <w:pPr>
        <w:spacing w:after="0"/>
        <w:ind w:left="0"/>
        <w:jc w:val="left"/>
      </w:pPr>
      <w:r>
        <w:rPr>
          <w:rFonts w:ascii="Times New Roman"/>
          <w:b/>
          <w:i w:val="false"/>
          <w:color w:val="000000"/>
        </w:rPr>
        <w:t xml:space="preserve"> Глава 2. Порядок оказания социальной помощи, определения перечня отдельных категорий нуждающихся получателей и установления ее размеров социальной помощи</w:t>
      </w:r>
    </w:p>
    <w:bookmarkEnd w:id="9"/>
    <w:bookmarkStart w:name="z14" w:id="10"/>
    <w:p>
      <w:pPr>
        <w:spacing w:after="0"/>
        <w:ind w:left="0"/>
        <w:jc w:val="both"/>
      </w:pPr>
      <w:r>
        <w:rPr>
          <w:rFonts w:ascii="Times New Roman"/>
          <w:b w:val="false"/>
          <w:i w:val="false"/>
          <w:color w:val="000000"/>
          <w:sz w:val="28"/>
        </w:rPr>
        <w:t>
      5. Социальная помощь в виде денежной помощи предоставляется один раз в год без учета среднедушевого дохода в праздничные дни единовременно и (или) периодически (ежемесячно) в виде денежных выплат следующим категориям граждан:</w:t>
      </w:r>
    </w:p>
    <w:bookmarkEnd w:id="10"/>
    <w:p>
      <w:pPr>
        <w:spacing w:after="0"/>
        <w:ind w:left="0"/>
        <w:jc w:val="both"/>
      </w:pPr>
      <w:r>
        <w:rPr>
          <w:rFonts w:ascii="Times New Roman"/>
          <w:b w:val="false"/>
          <w:i w:val="false"/>
          <w:color w:val="000000"/>
          <w:sz w:val="28"/>
        </w:rPr>
        <w:t>
      1) Праздник единства народа Казахстана – 1 мая:</w:t>
      </w:r>
    </w:p>
    <w:p>
      <w:pPr>
        <w:spacing w:after="0"/>
        <w:ind w:left="0"/>
        <w:jc w:val="both"/>
      </w:pPr>
      <w:r>
        <w:rPr>
          <w:rFonts w:ascii="Times New Roman"/>
          <w:b w:val="false"/>
          <w:i w:val="false"/>
          <w:color w:val="000000"/>
          <w:sz w:val="28"/>
        </w:rPr>
        <w:t>
      детям с инвалидностью до семи лет, детям с инвалидностью с семи до восемнадцати лет - первой, второй, третьей группы – в размере 27 (двадцать семь) месячных расчетных показателей.</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150 000 (сто пятьдесят тысяч) тенге;</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150 000 (сто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 в размере 150 000 (сто пятьдесят тысяч) тенге;</w:t>
      </w:r>
    </w:p>
    <w:p>
      <w:pPr>
        <w:spacing w:after="0"/>
        <w:ind w:left="0"/>
        <w:jc w:val="both"/>
      </w:pPr>
      <w:r>
        <w:rPr>
          <w:rFonts w:ascii="Times New Roman"/>
          <w:b w:val="false"/>
          <w:i w:val="false"/>
          <w:color w:val="000000"/>
          <w:sz w:val="28"/>
        </w:rPr>
        <w:t>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 в размере 150 000 (сто пятьдесят тысяч)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года по 1991 годы - в размере 150 000 (сто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150 000 (сто пятьдесят тысяч) тенге;</w:t>
      </w:r>
    </w:p>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30 000 (тридцать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 в размере 100 000 (сто тысяч) тенге;</w:t>
      </w:r>
    </w:p>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50 000 (пятьдесят тысяч) тенге;</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 в размере 60 000 (шестьдесят тысяч) тенге;</w:t>
      </w:r>
    </w:p>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1 000 000 (один миллион) тенге;</w:t>
      </w:r>
    </w:p>
    <w:p>
      <w:pPr>
        <w:spacing w:after="0"/>
        <w:ind w:left="0"/>
        <w:jc w:val="both"/>
      </w:pPr>
      <w:r>
        <w:rPr>
          <w:rFonts w:ascii="Times New Roman"/>
          <w:b w:val="false"/>
          <w:i w:val="false"/>
          <w:color w:val="000000"/>
          <w:sz w:val="28"/>
        </w:rPr>
        <w:t>
      лицам,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 в размере 150 000 (сто пятьдесят тысяч) тенге;</w:t>
      </w:r>
    </w:p>
    <w:p>
      <w:pPr>
        <w:spacing w:after="0"/>
        <w:ind w:left="0"/>
        <w:jc w:val="both"/>
      </w:pPr>
      <w:r>
        <w:rPr>
          <w:rFonts w:ascii="Times New Roman"/>
          <w:b w:val="false"/>
          <w:i w:val="false"/>
          <w:color w:val="000000"/>
          <w:sz w:val="28"/>
        </w:rPr>
        <w:t>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100 000 (сто тысяч) тенге;</w:t>
      </w:r>
    </w:p>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 в размере 150 000 (сто пятьдесят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100 000 (сто тысяч) тенге;</w:t>
      </w:r>
    </w:p>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50 000 (пятьдесят тысяч) тенге;</w:t>
      </w:r>
    </w:p>
    <w:p>
      <w:pPr>
        <w:spacing w:after="0"/>
        <w:ind w:left="0"/>
        <w:jc w:val="both"/>
      </w:pPr>
      <w:r>
        <w:rPr>
          <w:rFonts w:ascii="Times New Roman"/>
          <w:b w:val="false"/>
          <w:i w:val="false"/>
          <w:color w:val="000000"/>
          <w:sz w:val="28"/>
        </w:rPr>
        <w:t xml:space="preserve">
      семьям военнослужащих, партизан, подпольщиков, лиц, указанных в </w:t>
      </w:r>
      <w:r>
        <w:rPr>
          <w:rFonts w:ascii="Times New Roman"/>
          <w:b w:val="false"/>
          <w:i w:val="false"/>
          <w:color w:val="000000"/>
          <w:sz w:val="28"/>
        </w:rPr>
        <w:t>статьях 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в размере 100 000 (сто тысяч) тенге;</w:t>
      </w:r>
    </w:p>
    <w:p>
      <w:pPr>
        <w:spacing w:after="0"/>
        <w:ind w:left="0"/>
        <w:jc w:val="both"/>
      </w:pPr>
      <w:r>
        <w:rPr>
          <w:rFonts w:ascii="Times New Roman"/>
          <w:b w:val="false"/>
          <w:i w:val="false"/>
          <w:color w:val="000000"/>
          <w:sz w:val="28"/>
        </w:rPr>
        <w:t xml:space="preserve">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 в размере 30 000 (тридцать тысяч) тенге; </w:t>
      </w:r>
    </w:p>
    <w:p>
      <w:pPr>
        <w:spacing w:after="0"/>
        <w:ind w:left="0"/>
        <w:jc w:val="both"/>
      </w:pPr>
      <w:r>
        <w:rPr>
          <w:rFonts w:ascii="Times New Roman"/>
          <w:b w:val="false"/>
          <w:i w:val="false"/>
          <w:color w:val="000000"/>
          <w:sz w:val="28"/>
        </w:rPr>
        <w:t>
      семьям лиц, погибшим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100 000 (сто тысяч) тенге;</w:t>
      </w:r>
    </w:p>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100 000 (сто тысяч) тенге;</w:t>
      </w:r>
    </w:p>
    <w:p>
      <w:pPr>
        <w:spacing w:after="0"/>
        <w:ind w:left="0"/>
        <w:jc w:val="both"/>
      </w:pPr>
      <w:r>
        <w:rPr>
          <w:rFonts w:ascii="Times New Roman"/>
          <w:b w:val="false"/>
          <w:i w:val="false"/>
          <w:color w:val="000000"/>
          <w:sz w:val="28"/>
        </w:rPr>
        <w:t>
      супругам (супругов)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60 000 (шестьдесят тысяч) тенге;</w:t>
      </w:r>
    </w:p>
    <w:p>
      <w:pPr>
        <w:spacing w:after="0"/>
        <w:ind w:left="0"/>
        <w:jc w:val="both"/>
      </w:pPr>
      <w:r>
        <w:rPr>
          <w:rFonts w:ascii="Times New Roman"/>
          <w:b w:val="false"/>
          <w:i w:val="false"/>
          <w:color w:val="000000"/>
          <w:sz w:val="28"/>
        </w:rPr>
        <w:t xml:space="preserve">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 в размере 150 000 (сто пятьдесят тысяч) тенге; </w:t>
      </w:r>
    </w:p>
    <w:p>
      <w:pPr>
        <w:spacing w:after="0"/>
        <w:ind w:left="0"/>
        <w:jc w:val="both"/>
      </w:pPr>
      <w:r>
        <w:rPr>
          <w:rFonts w:ascii="Times New Roman"/>
          <w:b w:val="false"/>
          <w:i w:val="false"/>
          <w:color w:val="000000"/>
          <w:sz w:val="28"/>
        </w:rPr>
        <w:t>
      4) День Республики – 25 октября:</w:t>
      </w:r>
    </w:p>
    <w:p>
      <w:pPr>
        <w:spacing w:after="0"/>
        <w:ind w:left="0"/>
        <w:jc w:val="both"/>
      </w:pPr>
      <w:r>
        <w:rPr>
          <w:rFonts w:ascii="Times New Roman"/>
          <w:b w:val="false"/>
          <w:i w:val="false"/>
          <w:color w:val="000000"/>
          <w:sz w:val="28"/>
        </w:rPr>
        <w:t>
      лицам с инвалидностью всех групп (не включая детям с инвалидностью до семи лет и детям с инвалидностью с семи до восемнадцати лет - первой, второй, третьей группы) - в размере 20 (двадцать) месячных расчетных показателей.</w:t>
      </w:r>
    </w:p>
    <w:p>
      <w:pPr>
        <w:spacing w:after="0"/>
        <w:ind w:left="0"/>
        <w:jc w:val="both"/>
      </w:pPr>
      <w:r>
        <w:rPr>
          <w:rFonts w:ascii="Times New Roman"/>
          <w:b w:val="false"/>
          <w:i w:val="false"/>
          <w:color w:val="000000"/>
          <w:sz w:val="28"/>
        </w:rPr>
        <w:t xml:space="preserve">
      5) День Независимости – 16 декабря: </w:t>
      </w:r>
    </w:p>
    <w:p>
      <w:pPr>
        <w:spacing w:after="0"/>
        <w:ind w:left="0"/>
        <w:jc w:val="both"/>
      </w:pPr>
      <w:r>
        <w:rPr>
          <w:rFonts w:ascii="Times New Roman"/>
          <w:b w:val="false"/>
          <w:i w:val="false"/>
          <w:color w:val="000000"/>
          <w:sz w:val="28"/>
        </w:rPr>
        <w:t xml:space="preserve">
      лицам принимавшие участие в событиях 17-18 декабря 1986 года в Казахстане, реабилитированные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14 апреля 1993 года "О реабилитации жертв массовых политических репрессий" - в размере 200 000 (двести тысяч) тенге.</w:t>
      </w:r>
    </w:p>
    <w:bookmarkStart w:name="z15" w:id="11"/>
    <w:p>
      <w:pPr>
        <w:spacing w:after="0"/>
        <w:ind w:left="0"/>
        <w:jc w:val="both"/>
      </w:pPr>
      <w:r>
        <w:rPr>
          <w:rFonts w:ascii="Times New Roman"/>
          <w:b w:val="false"/>
          <w:i w:val="false"/>
          <w:color w:val="000000"/>
          <w:sz w:val="28"/>
        </w:rPr>
        <w:t>
      6. Социальная помощь в виде денежной помощи предоставляется следующим категориям граждан в связи с возникновением трудной жизненной ситуаций:</w:t>
      </w:r>
    </w:p>
    <w:bookmarkEnd w:id="11"/>
    <w:p>
      <w:pPr>
        <w:spacing w:after="0"/>
        <w:ind w:left="0"/>
        <w:jc w:val="both"/>
      </w:pPr>
      <w:r>
        <w:rPr>
          <w:rFonts w:ascii="Times New Roman"/>
          <w:b w:val="false"/>
          <w:i w:val="false"/>
          <w:color w:val="000000"/>
          <w:sz w:val="28"/>
        </w:rPr>
        <w:t xml:space="preserve">
      1) социальная помощь в виде денежной помощи предоставляется гражданам (семьям), при причинении ущерба имуществу вследствие стихийного бедствия или пожара по месту нахождения пострадавшего имущества независимо от места регистрации его собственника единовременно в течении шести месяцев с момента наступления данной ситуации без учета среднедушевого дохода в размере до 500 (пятьсот) месячных расчетных показателей на основании заявления с приложением документов, указанных в подпунктах 1),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2) лицам, состоящим на диспансерном учете в организациях здравоохранения по злокачественным новообразованиям, а также одному из родителей или иным законным представителям детей, имеющим болезни, связанные со злокачественными новообразованиями,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подпунктах 1),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3) больным с различными формами туберкулеза в соответствии со списком, предоставляемым лечебным учреждением, на период амбулаторного лечения ежемесячно без учета среднедушевого дохода - в размере 10 (десять) месячных расчетных показателей;</w:t>
      </w:r>
    </w:p>
    <w:p>
      <w:pPr>
        <w:spacing w:after="0"/>
        <w:ind w:left="0"/>
        <w:jc w:val="both"/>
      </w:pPr>
      <w:r>
        <w:rPr>
          <w:rFonts w:ascii="Times New Roman"/>
          <w:b w:val="false"/>
          <w:i w:val="false"/>
          <w:color w:val="000000"/>
          <w:sz w:val="28"/>
        </w:rPr>
        <w:t>
      4) одному из родителей или иным законным представителям детей, инфицированным вирусом иммунодефицита человека, в соответствии со списком, предоставляемым организациями здравоохранения ежемесячно без учета среднедушевого дохода в размере 2 (двух) прожиточных минимумов по Республике Казахстан.</w:t>
      </w:r>
    </w:p>
    <w:p>
      <w:pPr>
        <w:spacing w:after="0"/>
        <w:ind w:left="0"/>
        <w:jc w:val="both"/>
      </w:pPr>
      <w:r>
        <w:rPr>
          <w:rFonts w:ascii="Times New Roman"/>
          <w:b w:val="false"/>
          <w:i w:val="false"/>
          <w:color w:val="000000"/>
          <w:sz w:val="28"/>
        </w:rPr>
        <w:t xml:space="preserve">
      5) гражданам (семьям), среднедушевой доход которых не превышает прожиточного минимума, единовременно в размере до 25 (двадцать пять) месячных расчетных показателей на основании заявления с приложением документов, указанных в подпунктах 1), 2), 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bookmarkStart w:name="z16" w:id="12"/>
    <w:p>
      <w:pPr>
        <w:spacing w:after="0"/>
        <w:ind w:left="0"/>
        <w:jc w:val="both"/>
      </w:pPr>
      <w:r>
        <w:rPr>
          <w:rFonts w:ascii="Times New Roman"/>
          <w:b w:val="false"/>
          <w:i w:val="false"/>
          <w:color w:val="000000"/>
          <w:sz w:val="28"/>
        </w:rPr>
        <w:t>
      7. Социальная помощь в виде денежной помощи отдельным категориям нуждающихся гражданам проживающим на постоянной регистрации предоставляется единовременно и (или) периодически (ежемесячно):</w:t>
      </w:r>
    </w:p>
    <w:bookmarkEnd w:id="12"/>
    <w:p>
      <w:pPr>
        <w:spacing w:after="0"/>
        <w:ind w:left="0"/>
        <w:jc w:val="both"/>
      </w:pPr>
      <w:r>
        <w:rPr>
          <w:rFonts w:ascii="Times New Roman"/>
          <w:b w:val="false"/>
          <w:i w:val="false"/>
          <w:color w:val="000000"/>
          <w:sz w:val="28"/>
        </w:rPr>
        <w:t xml:space="preserve">
      1) лицам освобожденных из мест лишения свободы, находящиеся на учете службы пробации без учета среднедушевого дохода единовременно в размере 15 (пятнадцать) месячных расчетных показателей на основании заявления с приложением документов, указанных в подпунктах 1),3) </w:t>
      </w:r>
      <w:r>
        <w:rPr>
          <w:rFonts w:ascii="Times New Roman"/>
          <w:b w:val="false"/>
          <w:i w:val="false"/>
          <w:color w:val="000000"/>
          <w:sz w:val="28"/>
        </w:rPr>
        <w:t>пункта 12</w:t>
      </w:r>
      <w:r>
        <w:rPr>
          <w:rFonts w:ascii="Times New Roman"/>
          <w:b w:val="false"/>
          <w:i w:val="false"/>
          <w:color w:val="000000"/>
          <w:sz w:val="28"/>
        </w:rPr>
        <w:t xml:space="preserve"> Типовых правил;</w:t>
      </w:r>
    </w:p>
    <w:p>
      <w:pPr>
        <w:spacing w:after="0"/>
        <w:ind w:left="0"/>
        <w:jc w:val="both"/>
      </w:pPr>
      <w:r>
        <w:rPr>
          <w:rFonts w:ascii="Times New Roman"/>
          <w:b w:val="false"/>
          <w:i w:val="false"/>
          <w:color w:val="000000"/>
          <w:sz w:val="28"/>
        </w:rPr>
        <w:t xml:space="preserve">
      2) социальная помощь на санаторно-курортное лечение предоставляется лицам сопровождающим лиц с инвалидностью первой группы на период их нахождения в организации, предоставляющей санаторно-курортное лечение единовременно без учета среднедушевого дохода в размере не более 55 (пятьдесят пять) месячных расчетных показателей на основании заявления с приложением документов, указанных в подпунктах 1), 2) </w:t>
      </w:r>
      <w:r>
        <w:rPr>
          <w:rFonts w:ascii="Times New Roman"/>
          <w:b w:val="false"/>
          <w:i w:val="false"/>
          <w:color w:val="000000"/>
          <w:sz w:val="28"/>
        </w:rPr>
        <w:t>пункта 12</w:t>
      </w:r>
      <w:r>
        <w:rPr>
          <w:rFonts w:ascii="Times New Roman"/>
          <w:b w:val="false"/>
          <w:i w:val="false"/>
          <w:color w:val="000000"/>
          <w:sz w:val="28"/>
        </w:rPr>
        <w:t xml:space="preserve"> Типовых правил прилагая к нему подтверждающие документы о получении санаторно-курортного лечения (акт оказанных услуг, квитанции);</w:t>
      </w:r>
    </w:p>
    <w:p>
      <w:pPr>
        <w:spacing w:after="0"/>
        <w:ind w:left="0"/>
        <w:jc w:val="both"/>
      </w:pPr>
      <w:r>
        <w:rPr>
          <w:rFonts w:ascii="Times New Roman"/>
          <w:b w:val="false"/>
          <w:i w:val="false"/>
          <w:color w:val="000000"/>
          <w:sz w:val="28"/>
        </w:rPr>
        <w:t>
      3) Социальная помощь для ежемесячной оплаты без учета доходов оказывается следующим категориям граждан:</w:t>
      </w:r>
    </w:p>
    <w:p>
      <w:pPr>
        <w:spacing w:after="0"/>
        <w:ind w:left="0"/>
        <w:jc w:val="both"/>
      </w:pPr>
      <w:r>
        <w:rPr>
          <w:rFonts w:ascii="Times New Roman"/>
          <w:b w:val="false"/>
          <w:i w:val="false"/>
          <w:color w:val="000000"/>
          <w:sz w:val="28"/>
        </w:rPr>
        <w:t xml:space="preserve">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Советских Социалистических Республик (далее -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военнообязанным, призывавшимся на учебные сборы и направлявшимся в Афганистан в период ведения боевых действий; лицам,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участвовавших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дети, инвалидность которых генетически связана с радиационным облучением одного из родителей; лицам из числа участников ликвидации последствий катастрофы на Чернобыльской атомной электростации в 1988-1989 годах, эвакуированные (самостоятельно выехавшие) из зон отчуждения и отселения в Республику Казахстан, включая детей, которые на день эвакуации находились во внутриутробном состоянии в размере - 35 000 (тридцать пять тысяч) тенге; </w:t>
      </w:r>
    </w:p>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 Содружества Независимых Государств на таджикско-афганском участке в период с сентября 1992 года по февраль 2001 года; военнослужащим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военнослужащим, а также лицам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года по 1991 годы в размере - 30 000 (тридцать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в размере - 15 000 (пятнадцать тысяч) тенге;</w:t>
      </w:r>
    </w:p>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- 10 000 (десять тысяч) тенге;</w:t>
      </w:r>
    </w:p>
    <w:bookmarkStart w:name="z17" w:id="13"/>
    <w:p>
      <w:pPr>
        <w:spacing w:after="0"/>
        <w:ind w:left="0"/>
        <w:jc w:val="both"/>
      </w:pPr>
      <w:r>
        <w:rPr>
          <w:rFonts w:ascii="Times New Roman"/>
          <w:b w:val="false"/>
          <w:i w:val="false"/>
          <w:color w:val="000000"/>
          <w:sz w:val="28"/>
        </w:rPr>
        <w:t>
      8.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13"/>
    <w:bookmarkStart w:name="z18" w:id="14"/>
    <w:p>
      <w:pPr>
        <w:spacing w:after="0"/>
        <w:ind w:left="0"/>
        <w:jc w:val="both"/>
      </w:pPr>
      <w:r>
        <w:rPr>
          <w:rFonts w:ascii="Times New Roman"/>
          <w:b w:val="false"/>
          <w:i w:val="false"/>
          <w:color w:val="000000"/>
          <w:sz w:val="28"/>
        </w:rPr>
        <w:t xml:space="preserve">
      9.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xml:space="preserve">
      10. Социальная помощь, к праздничным и памятным датам, предоставляется без требования подачи заявлений от получателей. </w:t>
      </w:r>
    </w:p>
    <w:bookmarkEnd w:id="15"/>
    <w:p>
      <w:pPr>
        <w:spacing w:after="0"/>
        <w:ind w:left="0"/>
        <w:jc w:val="both"/>
      </w:pPr>
      <w:r>
        <w:rPr>
          <w:rFonts w:ascii="Times New Roman"/>
          <w:b w:val="false"/>
          <w:i w:val="false"/>
          <w:color w:val="000000"/>
          <w:sz w:val="28"/>
        </w:rPr>
        <w:t xml:space="preserve">
      Категории получателей социальной помощи определяются местным исполнительным органом. </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запросов в государственную корпорацию или иные организации, либо в электронном виде из информационных систем уполномоченного государственного органа.</w:t>
      </w:r>
    </w:p>
    <w:bookmarkStart w:name="z20" w:id="16"/>
    <w:p>
      <w:pPr>
        <w:spacing w:after="0"/>
        <w:ind w:left="0"/>
        <w:jc w:val="both"/>
      </w:pPr>
      <w:r>
        <w:rPr>
          <w:rFonts w:ascii="Times New Roman"/>
          <w:b w:val="false"/>
          <w:i w:val="false"/>
          <w:color w:val="000000"/>
          <w:sz w:val="28"/>
        </w:rPr>
        <w:t>
      11. Финансирование расходов на предоставление социальной помощи осуществляется в пределах средств, предусмотренных бюджетом Жылыойского района на текущий финансовый год.</w:t>
      </w:r>
    </w:p>
    <w:bookmarkEnd w:id="1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p>
      <w:pPr>
        <w:spacing w:after="0"/>
        <w:ind w:left="0"/>
        <w:jc w:val="both"/>
      </w:pPr>
      <w:r>
        <w:rPr>
          <w:rFonts w:ascii="Times New Roman"/>
          <w:b w:val="false"/>
          <w:i w:val="false"/>
          <w:color w:val="000000"/>
          <w:sz w:val="28"/>
        </w:rPr>
        <w:t>
      При исчислении и оказании социальной помощи все суммы, исчисленные в тиынах, подлежат огруглению до одного тенге независимо от суммы тиынов.</w:t>
      </w:r>
    </w:p>
    <w:bookmarkStart w:name="z21" w:id="17"/>
    <w:p>
      <w:pPr>
        <w:spacing w:after="0"/>
        <w:ind w:left="0"/>
        <w:jc w:val="both"/>
      </w:pPr>
      <w:r>
        <w:rPr>
          <w:rFonts w:ascii="Times New Roman"/>
          <w:b w:val="false"/>
          <w:i w:val="false"/>
          <w:color w:val="000000"/>
          <w:sz w:val="28"/>
        </w:rPr>
        <w:t>
      12.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
    <w:bookmarkStart w:name="z22" w:id="18"/>
    <w:p>
      <w:pPr>
        <w:spacing w:after="0"/>
        <w:ind w:left="0"/>
        <w:jc w:val="both"/>
      </w:pPr>
      <w:r>
        <w:rPr>
          <w:rFonts w:ascii="Times New Roman"/>
          <w:b w:val="false"/>
          <w:i w:val="false"/>
          <w:color w:val="000000"/>
          <w:sz w:val="28"/>
        </w:rPr>
        <w:t>
      13.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 являющихся (активных) получателями пенсий и пособий.</w:t>
      </w:r>
    </w:p>
    <w:bookmarkEnd w:id="18"/>
    <w:p>
      <w:pPr>
        <w:spacing w:after="0"/>
        <w:ind w:left="0"/>
        <w:jc w:val="both"/>
      </w:pPr>
      <w:r>
        <w:rPr>
          <w:rFonts w:ascii="Times New Roman"/>
          <w:b w:val="false"/>
          <w:i w:val="false"/>
          <w:color w:val="000000"/>
          <w:sz w:val="28"/>
        </w:rPr>
        <w:t xml:space="preserve">
      Сведения по получателям пенсий и пособий на оказание социальной помощи формируются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Типовым правилам.</w:t>
      </w:r>
    </w:p>
    <w:bookmarkStart w:name="z23" w:id="19"/>
    <w:p>
      <w:pPr>
        <w:spacing w:after="0"/>
        <w:ind w:left="0"/>
        <w:jc w:val="both"/>
      </w:pPr>
      <w:r>
        <w:rPr>
          <w:rFonts w:ascii="Times New Roman"/>
          <w:b w:val="false"/>
          <w:i w:val="false"/>
          <w:color w:val="000000"/>
          <w:sz w:val="28"/>
        </w:rPr>
        <w:t>
      14.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w:t>
      </w:r>
    </w:p>
    <w:bookmarkEnd w:id="19"/>
    <w:bookmarkStart w:name="z24" w:id="20"/>
    <w:p>
      <w:pPr>
        <w:spacing w:after="0"/>
        <w:ind w:left="0"/>
        <w:jc w:val="both"/>
      </w:pPr>
      <w:r>
        <w:rPr>
          <w:rFonts w:ascii="Times New Roman"/>
          <w:b w:val="false"/>
          <w:i w:val="false"/>
          <w:color w:val="000000"/>
          <w:sz w:val="28"/>
        </w:rPr>
        <w:t>
      15.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w:t>
      </w:r>
    </w:p>
    <w:bookmarkEnd w:id="20"/>
    <w:p>
      <w:pPr>
        <w:spacing w:after="0"/>
        <w:ind w:left="0"/>
        <w:jc w:val="both"/>
      </w:pPr>
      <w:r>
        <w:rPr>
          <w:rFonts w:ascii="Times New Roman"/>
          <w:b w:val="false"/>
          <w:i w:val="false"/>
          <w:color w:val="000000"/>
          <w:sz w:val="28"/>
        </w:rPr>
        <w:t>
      по единовременным выплатам – ежедневно;</w:t>
      </w:r>
    </w:p>
    <w:p>
      <w:pPr>
        <w:spacing w:after="0"/>
        <w:ind w:left="0"/>
        <w:jc w:val="both"/>
      </w:pPr>
      <w:r>
        <w:rPr>
          <w:rFonts w:ascii="Times New Roman"/>
          <w:b w:val="false"/>
          <w:i w:val="false"/>
          <w:color w:val="000000"/>
          <w:sz w:val="28"/>
        </w:rPr>
        <w:t>
      по ежемесячным и ежеквартальным выплатам - 27 числа месяца, предшествующего месяцу выплаты.</w:t>
      </w:r>
    </w:p>
    <w:bookmarkStart w:name="z25" w:id="21"/>
    <w:p>
      <w:pPr>
        <w:spacing w:after="0"/>
        <w:ind w:left="0"/>
        <w:jc w:val="both"/>
      </w:pPr>
      <w:r>
        <w:rPr>
          <w:rFonts w:ascii="Times New Roman"/>
          <w:b w:val="false"/>
          <w:i w:val="false"/>
          <w:color w:val="000000"/>
          <w:sz w:val="28"/>
        </w:rPr>
        <w:t>
      16.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w:t>
      </w:r>
    </w:p>
    <w:bookmarkEnd w:id="21"/>
    <w:p>
      <w:pPr>
        <w:spacing w:after="0"/>
        <w:ind w:left="0"/>
        <w:jc w:val="both"/>
      </w:pPr>
      <w:r>
        <w:rPr>
          <w:rFonts w:ascii="Times New Roman"/>
          <w:b w:val="false"/>
          <w:i w:val="false"/>
          <w:color w:val="000000"/>
          <w:sz w:val="28"/>
        </w:rPr>
        <w:t>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 предусмотренных заявкой о сумме потребности на выплату социальной помощи.</w:t>
      </w:r>
    </w:p>
    <w:p>
      <w:pPr>
        <w:spacing w:after="0"/>
        <w:ind w:left="0"/>
        <w:jc w:val="both"/>
      </w:pPr>
      <w:r>
        <w:rPr>
          <w:rFonts w:ascii="Times New Roman"/>
          <w:b w:val="false"/>
          <w:i w:val="false"/>
          <w:color w:val="000000"/>
          <w:sz w:val="28"/>
        </w:rPr>
        <w:t>
      По заявкам о суммах потребности на выплату социальной помощи, поступившим 27 числа месяца, уполномоченный орган по оказанию социальной помощи перечисляет денежные средства в Государственную корпорацию после 1 числа следующего месяца.</w:t>
      </w:r>
    </w:p>
    <w:bookmarkStart w:name="z26" w:id="22"/>
    <w:p>
      <w:pPr>
        <w:spacing w:after="0"/>
        <w:ind w:left="0"/>
        <w:jc w:val="both"/>
      </w:pPr>
      <w:r>
        <w:rPr>
          <w:rFonts w:ascii="Times New Roman"/>
          <w:b w:val="false"/>
          <w:i w:val="false"/>
          <w:color w:val="000000"/>
          <w:sz w:val="28"/>
        </w:rPr>
        <w:t>
      17.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w:t>
      </w:r>
    </w:p>
    <w:bookmarkEnd w:id="22"/>
    <w:bookmarkStart w:name="z27" w:id="23"/>
    <w:p>
      <w:pPr>
        <w:spacing w:after="0"/>
        <w:ind w:left="0"/>
        <w:jc w:val="both"/>
      </w:pPr>
      <w:r>
        <w:rPr>
          <w:rFonts w:ascii="Times New Roman"/>
          <w:b w:val="false"/>
          <w:i w:val="false"/>
          <w:color w:val="000000"/>
          <w:sz w:val="28"/>
        </w:rPr>
        <w:t>
      18.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 следующих за днем получения сведений из уполномоченной организации по выплате социальной помощи, вносит соответствующие изменения в информационную систему.</w:t>
      </w:r>
    </w:p>
    <w:bookmarkEnd w:id="23"/>
    <w:bookmarkStart w:name="z28" w:id="24"/>
    <w:p>
      <w:pPr>
        <w:spacing w:after="0"/>
        <w:ind w:left="0"/>
        <w:jc w:val="both"/>
      </w:pPr>
      <w:r>
        <w:rPr>
          <w:rFonts w:ascii="Times New Roman"/>
          <w:b w:val="false"/>
          <w:i w:val="false"/>
          <w:color w:val="000000"/>
          <w:sz w:val="28"/>
        </w:rPr>
        <w:t>
      19.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(выплаченные) суммы социальной помощи, поступившие на счет Государственной корпорации.</w:t>
      </w:r>
    </w:p>
    <w:bookmarkEnd w:id="24"/>
    <w:bookmarkStart w:name="z29" w:id="25"/>
    <w:p>
      <w:pPr>
        <w:spacing w:after="0"/>
        <w:ind w:left="0"/>
        <w:jc w:val="both"/>
      </w:pPr>
      <w:r>
        <w:rPr>
          <w:rFonts w:ascii="Times New Roman"/>
          <w:b w:val="false"/>
          <w:i w:val="false"/>
          <w:color w:val="000000"/>
          <w:sz w:val="28"/>
        </w:rPr>
        <w:t>
      20. Оплата банковских услуг, связанных с выплатой социальной помощи, осуществляется за счет средств местных бюджетов на основании договора, заключаемого между Государственной корпорацией и уполномоченным органом по оказанию социальной помощи.</w:t>
      </w:r>
    </w:p>
    <w:bookmarkEnd w:id="25"/>
    <w:bookmarkStart w:name="z30" w:id="26"/>
    <w:p>
      <w:pPr>
        <w:spacing w:after="0"/>
        <w:ind w:left="0"/>
        <w:jc w:val="left"/>
      </w:pPr>
      <w:r>
        <w:rPr>
          <w:rFonts w:ascii="Times New Roman"/>
          <w:b/>
          <w:i w:val="false"/>
          <w:color w:val="000000"/>
        </w:rPr>
        <w:t xml:space="preserve"> Глава 3. Заключительное положение</w:t>
      </w:r>
    </w:p>
    <w:bookmarkEnd w:id="26"/>
    <w:bookmarkStart w:name="z31" w:id="27"/>
    <w:p>
      <w:pPr>
        <w:spacing w:after="0"/>
        <w:ind w:left="0"/>
        <w:jc w:val="both"/>
      </w:pPr>
      <w:r>
        <w:rPr>
          <w:rFonts w:ascii="Times New Roman"/>
          <w:b w:val="false"/>
          <w:i w:val="false"/>
          <w:color w:val="000000"/>
          <w:sz w:val="28"/>
        </w:rPr>
        <w:t>
      21.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