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f4a3" w14:textId="927f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 местного значения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18 марта 2026 года № 225-VIII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арендной платы за использование памятников истории и культуры местного значения Атырауской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2026 года № 225- 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 местного значения Атырауской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ставки арендной платы за использование памятников истории и культуры местного значения Атырауской области (далее – ставки арендной платы)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26 декабря 2019 года "О местном государственном управлении и самоуправлении в Республике Казахстан" и определяют ставки арендной платы за использование памятников истории и культуры местного значения Атырауской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арендной платы определяются с учетом категории городов и населенных пунктов и арендуемой площади памятника истории и культуры.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Виды памятников истории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 местного значения Атырауской области вычисляются путем умножения ставки арендной платы на количество арендуемой площади в квадратных метрах.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определяются с учетом категории городов и населенных пунктов согласно Закона Республики Казахстан "Об административно-территориальном устройстве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значения, к которым относятся населенные пункты, являющиеся крупными экономическими и культурными центрами, имеющие развитую производственную и социальную инфраструктуру и численность более 50 тысяч человек;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значения, к которым относятся населенные пункты, на территории которых имеются промышленные предприятия, коммунальное хозяйство, государственный жилищный фонд, развитая сеть учебных и культурно-просветительных, лечебных и торговых объектов, с численностью населения не менее 10 тысяч человек, из которых рабочие, служащие и члены их семей составляют свыше двух третей общей численности населения;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поселки, к которым относятся населенные пункты при промышленных предприятиях, стройках, железнодорожных станциях и других экономически важных объектах с численностью не менее 3 тысяч человек, из которых рабочие, служащие и члены их семей составляют не менее двух третей;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поселкам также приравниваются населенные пункты, расположенные в местности, имеющей лечебное значение, с населением не менее 2 тысяч человек, из которых число приезжающих ежегодно для лечения и отдыха составляет не менее половины; к ним относятся также дачные поселки, являющиеся местами летнего отдыха горожан, в которых не менее 25 процентов взрослого населения постоянно занимается сельским хозяйством;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– населенный пункт с численностью не менее 50 человек, из которых работники, занятые в сельском, лесном и охотничьем хозяйстве, пчеловодстве, рыболовстве и рыбоводстве, члены их семей и специалисты здравоохранения, социального обеспечения, образования, культуры и спорта составляют не менее половины населения.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