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a083" w14:textId="8ff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 - 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21 июля 2026 года № 43/1</w:t>
      </w:r>
    </w:p>
    <w:p>
      <w:pPr>
        <w:spacing w:after="0"/>
        <w:ind w:left="0"/>
        <w:jc w:val="both"/>
      </w:pPr>
      <w:bookmarkStart w:name="z4" w:id="0"/>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района Шал акына Северо-Казахстанской области от 1 ноября 2023 года </w:t>
      </w:r>
      <w:r>
        <w:rPr>
          <w:rFonts w:ascii="Times New Roman"/>
          <w:b w:val="false"/>
          <w:i w:val="false"/>
          <w:color w:val="000000"/>
          <w:sz w:val="28"/>
        </w:rPr>
        <w:t>№ 9/3</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7610-15)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Шал акына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июля 2026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маслихата района Шал акына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2023 года № 9/3</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Шал акына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Шал акына Северо-Казахстанской области";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города и сельского округа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9"/>
    <w:bookmarkStart w:name="z34" w:id="20"/>
    <w:p>
      <w:pPr>
        <w:spacing w:after="0"/>
        <w:ind w:left="0"/>
        <w:jc w:val="both"/>
      </w:pPr>
      <w:r>
        <w:rPr>
          <w:rFonts w:ascii="Times New Roman"/>
          <w:b w:val="false"/>
          <w:i w:val="false"/>
          <w:color w:val="000000"/>
          <w:sz w:val="28"/>
        </w:rPr>
        <w:t>
      14) веб-портал "цифрового правительство"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района Шал акына Северо-Казахстанской области.</w:t>
      </w:r>
    </w:p>
    <w:bookmarkEnd w:id="22"/>
    <w:bookmarkStart w:name="z37"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3"/>
    <w:bookmarkStart w:name="z38"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4"/>
    <w:bookmarkStart w:name="z39"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40" w:id="26"/>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6"/>
    <w:bookmarkStart w:name="z41"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7"/>
    <w:bookmarkStart w:name="z42"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43"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44"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5" w:id="3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1"/>
    <w:bookmarkStart w:name="z46"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7" w:id="3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3"/>
    <w:bookmarkStart w:name="z48" w:id="34"/>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4"/>
    <w:bookmarkStart w:name="z49" w:id="35"/>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календарном году, в виде денежных выплат следующим категориям граждан:</w:t>
      </w:r>
    </w:p>
    <w:bookmarkEnd w:id="35"/>
    <w:bookmarkStart w:name="z50"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51"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37"/>
    <w:bookmarkStart w:name="z52"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38"/>
    <w:bookmarkStart w:name="z53"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39"/>
    <w:bookmarkStart w:name="z54"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0"/>
    <w:bookmarkStart w:name="z55"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1"/>
    <w:bookmarkStart w:name="z56"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2"/>
    <w:bookmarkStart w:name="z57"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3"/>
    <w:bookmarkStart w:name="z58" w:id="44"/>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4"/>
    <w:bookmarkStart w:name="z59"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5"/>
    <w:bookmarkStart w:name="z60"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46"/>
    <w:bookmarkStart w:name="z61"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47"/>
    <w:bookmarkStart w:name="z62" w:id="48"/>
    <w:p>
      <w:pPr>
        <w:spacing w:after="0"/>
        <w:ind w:left="0"/>
        <w:jc w:val="both"/>
      </w:pPr>
      <w:r>
        <w:rPr>
          <w:rFonts w:ascii="Times New Roman"/>
          <w:b w:val="false"/>
          <w:i w:val="false"/>
          <w:color w:val="000000"/>
          <w:sz w:val="28"/>
        </w:rPr>
        <w:t>
      2) Международной женский день – 8 марта:</w:t>
      </w:r>
    </w:p>
    <w:bookmarkEnd w:id="48"/>
    <w:bookmarkStart w:name="z63"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49"/>
    <w:bookmarkStart w:name="z64" w:id="50"/>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0"/>
    <w:bookmarkStart w:name="z65" w:id="51"/>
    <w:p>
      <w:pPr>
        <w:spacing w:after="0"/>
        <w:ind w:left="0"/>
        <w:jc w:val="both"/>
      </w:pPr>
      <w:r>
        <w:rPr>
          <w:rFonts w:ascii="Times New Roman"/>
          <w:b w:val="false"/>
          <w:i w:val="false"/>
          <w:color w:val="000000"/>
          <w:sz w:val="28"/>
        </w:rPr>
        <w:t>
      3) День Конституции Республики Казахстан – 15 марта:</w:t>
      </w:r>
    </w:p>
    <w:bookmarkEnd w:id="51"/>
    <w:bookmarkStart w:name="z66" w:id="5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52"/>
    <w:bookmarkStart w:name="z67" w:id="53"/>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53"/>
    <w:bookmarkStart w:name="z68" w:id="5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54"/>
    <w:bookmarkStart w:name="z69" w:id="55"/>
    <w:p>
      <w:pPr>
        <w:spacing w:after="0"/>
        <w:ind w:left="0"/>
        <w:jc w:val="both"/>
      </w:pPr>
      <w:r>
        <w:rPr>
          <w:rFonts w:ascii="Times New Roman"/>
          <w:b w:val="false"/>
          <w:i w:val="false"/>
          <w:color w:val="000000"/>
          <w:sz w:val="28"/>
        </w:rPr>
        <w:t>
      4) Международный день памяти о чернобыльской катастрофе – 26 апреля:</w:t>
      </w:r>
    </w:p>
    <w:bookmarkEnd w:id="55"/>
    <w:bookmarkStart w:name="z70" w:id="5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56"/>
    <w:bookmarkStart w:name="z71"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57"/>
    <w:bookmarkStart w:name="z72" w:id="5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58"/>
    <w:bookmarkStart w:name="z73" w:id="5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59"/>
    <w:bookmarkStart w:name="z74" w:id="6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60"/>
    <w:bookmarkStart w:name="z75" w:id="61"/>
    <w:p>
      <w:pPr>
        <w:spacing w:after="0"/>
        <w:ind w:left="0"/>
        <w:jc w:val="both"/>
      </w:pPr>
      <w:r>
        <w:rPr>
          <w:rFonts w:ascii="Times New Roman"/>
          <w:b w:val="false"/>
          <w:i w:val="false"/>
          <w:color w:val="000000"/>
          <w:sz w:val="28"/>
        </w:rPr>
        <w:t>
      5) День защитника Отечества - 7 мая:</w:t>
      </w:r>
    </w:p>
    <w:bookmarkEnd w:id="61"/>
    <w:bookmarkStart w:name="z76" w:id="6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62"/>
    <w:bookmarkStart w:name="z77" w:id="6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63"/>
    <w:bookmarkStart w:name="z78" w:id="64"/>
    <w:p>
      <w:pPr>
        <w:spacing w:after="0"/>
        <w:ind w:left="0"/>
        <w:jc w:val="both"/>
      </w:pPr>
      <w:r>
        <w:rPr>
          <w:rFonts w:ascii="Times New Roman"/>
          <w:b w:val="false"/>
          <w:i w:val="false"/>
          <w:color w:val="000000"/>
          <w:sz w:val="28"/>
        </w:rPr>
        <w:t>
      6) День Победы - 9 мая:</w:t>
      </w:r>
    </w:p>
    <w:bookmarkEnd w:id="64"/>
    <w:bookmarkStart w:name="z79" w:id="6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w:t>
      </w:r>
    </w:p>
    <w:bookmarkEnd w:id="65"/>
    <w:bookmarkStart w:name="z80" w:id="6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w:t>
      </w:r>
    </w:p>
    <w:bookmarkEnd w:id="66"/>
    <w:bookmarkStart w:name="z81" w:id="6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7"/>
    <w:bookmarkStart w:name="z82" w:id="6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8"/>
    <w:bookmarkStart w:name="z83" w:id="6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69"/>
    <w:bookmarkStart w:name="z84" w:id="7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70"/>
    <w:bookmarkStart w:name="z85" w:id="7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71"/>
    <w:bookmarkStart w:name="z86" w:id="7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72"/>
    <w:bookmarkStart w:name="z87" w:id="7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73"/>
    <w:bookmarkStart w:name="z88" w:id="7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74"/>
    <w:bookmarkStart w:name="z89" w:id="7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75"/>
    <w:bookmarkStart w:name="z90" w:id="7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76"/>
    <w:bookmarkStart w:name="z91" w:id="77"/>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 </w:t>
      </w:r>
    </w:p>
    <w:bookmarkEnd w:id="77"/>
    <w:bookmarkStart w:name="z92" w:id="78"/>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 </w:t>
      </w:r>
    </w:p>
    <w:bookmarkEnd w:id="78"/>
    <w:bookmarkStart w:name="z93" w:id="7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79"/>
    <w:bookmarkStart w:name="z94" w:id="80"/>
    <w:p>
      <w:pPr>
        <w:spacing w:after="0"/>
        <w:ind w:left="0"/>
        <w:jc w:val="both"/>
      </w:pPr>
      <w:r>
        <w:rPr>
          <w:rFonts w:ascii="Times New Roman"/>
          <w:b w:val="false"/>
          <w:i w:val="false"/>
          <w:color w:val="000000"/>
          <w:sz w:val="28"/>
        </w:rPr>
        <w:t>
      7) День памяти жертв политических репрессий и голода - 31 мая:</w:t>
      </w:r>
    </w:p>
    <w:bookmarkEnd w:id="80"/>
    <w:bookmarkStart w:name="z95" w:id="81"/>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81"/>
    <w:bookmarkStart w:name="z96" w:id="8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82"/>
    <w:bookmarkStart w:name="z97" w:id="83"/>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3"/>
    <w:bookmarkStart w:name="z98" w:id="84"/>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4"/>
    <w:bookmarkStart w:name="z99" w:id="85"/>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5"/>
    <w:bookmarkStart w:name="z100" w:id="86"/>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6"/>
    <w:bookmarkStart w:name="z101" w:id="87"/>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7"/>
    <w:bookmarkStart w:name="z102" w:id="88"/>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8"/>
    <w:bookmarkStart w:name="z103" w:id="89"/>
    <w:p>
      <w:pPr>
        <w:spacing w:after="0"/>
        <w:ind w:left="0"/>
        <w:jc w:val="both"/>
      </w:pPr>
      <w:r>
        <w:rPr>
          <w:rFonts w:ascii="Times New Roman"/>
          <w:b w:val="false"/>
          <w:i w:val="false"/>
          <w:color w:val="000000"/>
          <w:sz w:val="28"/>
        </w:rPr>
        <w:t>
      8) Международный день защиты детей – 1 июня:</w:t>
      </w:r>
    </w:p>
    <w:bookmarkEnd w:id="89"/>
    <w:bookmarkStart w:name="z104" w:id="90"/>
    <w:p>
      <w:pPr>
        <w:spacing w:after="0"/>
        <w:ind w:left="0"/>
        <w:jc w:val="both"/>
      </w:pPr>
      <w:r>
        <w:rPr>
          <w:rFonts w:ascii="Times New Roman"/>
          <w:b w:val="false"/>
          <w:i w:val="false"/>
          <w:color w:val="000000"/>
          <w:sz w:val="28"/>
        </w:rPr>
        <w:t>
      детям с инвалидностью в размере 5 (пяти) месячных расчетных показателей, в случаях:</w:t>
      </w:r>
    </w:p>
    <w:bookmarkEnd w:id="90"/>
    <w:bookmarkStart w:name="z105" w:id="91"/>
    <w:p>
      <w:pPr>
        <w:spacing w:after="0"/>
        <w:ind w:left="0"/>
        <w:jc w:val="both"/>
      </w:pPr>
      <w:r>
        <w:rPr>
          <w:rFonts w:ascii="Times New Roman"/>
          <w:b w:val="false"/>
          <w:i w:val="false"/>
          <w:color w:val="000000"/>
          <w:sz w:val="28"/>
        </w:rPr>
        <w:t>
      детям с инвалидностью до семи лет;</w:t>
      </w:r>
    </w:p>
    <w:bookmarkEnd w:id="91"/>
    <w:bookmarkStart w:name="z106" w:id="92"/>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92"/>
    <w:bookmarkStart w:name="z107" w:id="93"/>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93"/>
    <w:bookmarkStart w:name="z108" w:id="94"/>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4"/>
    <w:bookmarkStart w:name="z109" w:id="95"/>
    <w:p>
      <w:pPr>
        <w:spacing w:after="0"/>
        <w:ind w:left="0"/>
        <w:jc w:val="both"/>
      </w:pPr>
      <w:r>
        <w:rPr>
          <w:rFonts w:ascii="Times New Roman"/>
          <w:b w:val="false"/>
          <w:i w:val="false"/>
          <w:color w:val="000000"/>
          <w:sz w:val="28"/>
        </w:rPr>
        <w:t>
      9) День Независимости Республики Казахстан - 16 декабря:</w:t>
      </w:r>
    </w:p>
    <w:bookmarkEnd w:id="95"/>
    <w:bookmarkStart w:name="z110" w:id="9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51 (пятидесяти одного) месячных расчетных показателей.</w:t>
      </w:r>
    </w:p>
    <w:bookmarkEnd w:id="96"/>
    <w:bookmarkStart w:name="z111" w:id="97"/>
    <w:p>
      <w:pPr>
        <w:spacing w:after="0"/>
        <w:ind w:left="0"/>
        <w:jc w:val="both"/>
      </w:pPr>
      <w:r>
        <w:rPr>
          <w:rFonts w:ascii="Times New Roman"/>
          <w:b w:val="false"/>
          <w:i w:val="false"/>
          <w:color w:val="000000"/>
          <w:sz w:val="28"/>
        </w:rPr>
        <w:t>
      9. При наличии нескольких оснований социальная помощь к праздничным дням и памятным датам назначается только по одному основанию.</w:t>
      </w:r>
    </w:p>
    <w:bookmarkEnd w:id="97"/>
    <w:bookmarkStart w:name="z112" w:id="98"/>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за исключением лиц, находящихся на полном государственном обеспечении, без учета среднедушевого дохода:</w:t>
      </w:r>
    </w:p>
    <w:bookmarkEnd w:id="98"/>
    <w:bookmarkStart w:name="z113" w:id="99"/>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99"/>
    <w:bookmarkStart w:name="z114" w:id="100"/>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200 (двухсот) месячных расчетных показателей одному из собственников жилья (жилого строения);</w:t>
      </w:r>
    </w:p>
    <w:bookmarkEnd w:id="100"/>
    <w:bookmarkStart w:name="z115" w:id="101"/>
    <w:p>
      <w:pPr>
        <w:spacing w:after="0"/>
        <w:ind w:left="0"/>
        <w:jc w:val="both"/>
      </w:pPr>
      <w:r>
        <w:rPr>
          <w:rFonts w:ascii="Times New Roman"/>
          <w:b w:val="false"/>
          <w:i w:val="false"/>
          <w:color w:val="000000"/>
          <w:sz w:val="28"/>
        </w:rPr>
        <w:t>
      3) лицам, состоящим на диспансерном учете с заболеванием туберкулез, ежемесячно в размере 6 (шести) месячных расчетных показателей;</w:t>
      </w:r>
    </w:p>
    <w:bookmarkEnd w:id="101"/>
    <w:bookmarkStart w:name="z116" w:id="102"/>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2"/>
    <w:bookmarkStart w:name="z117" w:id="103"/>
    <w:p>
      <w:pPr>
        <w:spacing w:after="0"/>
        <w:ind w:left="0"/>
        <w:jc w:val="both"/>
      </w:pPr>
      <w:r>
        <w:rPr>
          <w:rFonts w:ascii="Times New Roman"/>
          <w:b w:val="false"/>
          <w:i w:val="false"/>
          <w:color w:val="000000"/>
          <w:sz w:val="28"/>
        </w:rPr>
        <w:t>
      5) лицам, страдающим злокачественным новообразованием II, II A либо IV клинической группы, в соответствии с приказом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1 (один) раз в год в размере 10 (десяти) месячных расчетных показателей;</w:t>
      </w:r>
    </w:p>
    <w:bookmarkEnd w:id="103"/>
    <w:bookmarkStart w:name="z118" w:id="104"/>
    <w:p>
      <w:pPr>
        <w:spacing w:after="0"/>
        <w:ind w:left="0"/>
        <w:jc w:val="both"/>
      </w:pPr>
      <w:r>
        <w:rPr>
          <w:rFonts w:ascii="Times New Roman"/>
          <w:b w:val="false"/>
          <w:i w:val="false"/>
          <w:color w:val="000000"/>
          <w:sz w:val="28"/>
        </w:rPr>
        <w:t>
      6) одному из родителей или иных законных представителей, сопровождающему ребенка с инвалидностью до семи лет, с семи до восемнадцати лет первой, второй и третьей группы, 1 (один) раз в год в размере фактических затрат за проживание и питание, за исключением лечебных процедур, но не более 50 (пятидесяти) месячных расчетных показателей с предоставлением документа, выданного санаторно-курортной организацией;</w:t>
      </w:r>
    </w:p>
    <w:bookmarkEnd w:id="104"/>
    <w:bookmarkStart w:name="z119" w:id="105"/>
    <w:p>
      <w:pPr>
        <w:spacing w:after="0"/>
        <w:ind w:left="0"/>
        <w:jc w:val="both"/>
      </w:pPr>
      <w:r>
        <w:rPr>
          <w:rFonts w:ascii="Times New Roman"/>
          <w:b w:val="false"/>
          <w:i w:val="false"/>
          <w:color w:val="000000"/>
          <w:sz w:val="28"/>
        </w:rPr>
        <w:t>
      7) в виде денежной помощи:</w:t>
      </w:r>
    </w:p>
    <w:bookmarkEnd w:id="105"/>
    <w:bookmarkStart w:name="z120" w:id="106"/>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фактической стоимости зубопротезирования, не превышающей сумму в размере 50 (пятидесяти) месячных расчетных показателей, кроме драгоценных металлов и протезов из металлокерамики, металлоакрила, при предъявлении документов, подтверждающих оплату зубопротезирования с организации, имеющей лицензию на проведение зубопротезирования, с обязательным указанием видов работ и материалов (договор, фискальный чек), 1 (один) раз в год; </w:t>
      </w:r>
    </w:p>
    <w:bookmarkEnd w:id="106"/>
    <w:bookmarkStart w:name="z121" w:id="107"/>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w:t>
      </w:r>
      <w:r>
        <w:rPr>
          <w:rFonts w:ascii="Times New Roman"/>
          <w:b w:val="false"/>
          <w:i w:val="false"/>
          <w:color w:val="000000"/>
          <w:sz w:val="28"/>
        </w:rPr>
        <w:t>статьи 8</w:t>
      </w:r>
      <w:r>
        <w:rPr>
          <w:rFonts w:ascii="Times New Roman"/>
          <w:b w:val="false"/>
          <w:i w:val="false"/>
          <w:color w:val="000000"/>
          <w:sz w:val="28"/>
        </w:rPr>
        <w:t xml:space="preserve"> Закона, пострадавшим в зоне Семипалатинского ядерного полигона, 1 (один) раз в год на возмещение фактической стоимости проезда по направлению лечебно-профилактических учреждений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 при подтверждении факта проезда (проездной билет, электронный проездной билет, выписка из банковского счета об оплате билетов) и предоставлении документов, удостоверяющих факт госпитализации (выписка из лечебно-профилактического учреждения и другие) на основании документа подтверждающего статус вышеуказанных категорий, в размере стоимости проезда;</w:t>
      </w:r>
    </w:p>
    <w:bookmarkEnd w:id="107"/>
    <w:bookmarkStart w:name="z122" w:id="108"/>
    <w:p>
      <w:pPr>
        <w:spacing w:after="0"/>
        <w:ind w:left="0"/>
        <w:jc w:val="both"/>
      </w:pPr>
      <w:r>
        <w:rPr>
          <w:rFonts w:ascii="Times New Roman"/>
          <w:b w:val="false"/>
          <w:i w:val="false"/>
          <w:color w:val="000000"/>
          <w:sz w:val="28"/>
        </w:rPr>
        <w:t>
      8) детям с инвалидностью, которым назначено специализированное лечебное питание по рецепту лечащего врача, не включенное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ежеквартально согласно предоставленной счет-фактуре, в размере не более 50 (пятидесяти) месячных расчетных показателей;</w:t>
      </w:r>
    </w:p>
    <w:bookmarkEnd w:id="108"/>
    <w:bookmarkStart w:name="z123" w:id="109"/>
    <w:p>
      <w:pPr>
        <w:spacing w:after="0"/>
        <w:ind w:left="0"/>
        <w:jc w:val="both"/>
      </w:pPr>
      <w:r>
        <w:rPr>
          <w:rFonts w:ascii="Times New Roman"/>
          <w:b w:val="false"/>
          <w:i w:val="false"/>
          <w:color w:val="000000"/>
          <w:sz w:val="28"/>
        </w:rPr>
        <w:t xml:space="preserve">
      9)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w:t>
      </w:r>
      <w:r>
        <w:rPr>
          <w:rFonts w:ascii="Times New Roman"/>
          <w:b w:val="false"/>
          <w:i w:val="false"/>
          <w:color w:val="000000"/>
          <w:sz w:val="28"/>
        </w:rPr>
        <w:t>статьи 8</w:t>
      </w:r>
      <w:r>
        <w:rPr>
          <w:rFonts w:ascii="Times New Roman"/>
          <w:b w:val="false"/>
          <w:i w:val="false"/>
          <w:color w:val="000000"/>
          <w:sz w:val="28"/>
        </w:rPr>
        <w:t xml:space="preserve"> Закона, а также детям с инвалидностью до семи лет, с семи до восемнадцати лет, первой, второй, третьей групп при условии отсутствия разработанной индивидуальной программы абилитации и реабилитации в виде санаторно-курортного лечения,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а так же счет – фактуры и акта выполненных работ (оказанных услуг), выданных санаторно-курортной организацией, в размере стоимости санаторно-курортного лечения, но не более 50 (пятидесяти) месячных расчетных показателей 1 (один) раз в год;</w:t>
      </w:r>
    </w:p>
    <w:bookmarkEnd w:id="109"/>
    <w:bookmarkStart w:name="z124" w:id="110"/>
    <w:p>
      <w:pPr>
        <w:spacing w:after="0"/>
        <w:ind w:left="0"/>
        <w:jc w:val="both"/>
      </w:pPr>
      <w:r>
        <w:rPr>
          <w:rFonts w:ascii="Times New Roman"/>
          <w:b w:val="false"/>
          <w:i w:val="false"/>
          <w:color w:val="000000"/>
          <w:sz w:val="28"/>
        </w:rPr>
        <w:t xml:space="preserve">
      10)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затрат за оплату коммунальных услуг и приобретения топлива, ежемесячно в размере 2 (двух) месячных расчетных показателей.</w:t>
      </w:r>
    </w:p>
    <w:bookmarkEnd w:id="110"/>
    <w:bookmarkStart w:name="z125" w:id="111"/>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10) настоящего пункта проведение обследований материально-бытового положения лица (семьи) не требуется.</w:t>
      </w:r>
    </w:p>
    <w:bookmarkEnd w:id="111"/>
    <w:bookmarkStart w:name="z126" w:id="112"/>
    <w:p>
      <w:pPr>
        <w:spacing w:after="0"/>
        <w:ind w:left="0"/>
        <w:jc w:val="both"/>
      </w:pPr>
      <w:r>
        <w:rPr>
          <w:rFonts w:ascii="Times New Roman"/>
          <w:b w:val="false"/>
          <w:i w:val="false"/>
          <w:color w:val="000000"/>
          <w:sz w:val="28"/>
        </w:rPr>
        <w:t>
      11. Социальная помощь оказывается с учетом среднедушевого дохода, не превышающего порог однократного размера прожиточного минимума, устанавливаемого на соответствующий финансовый год законом о республиканском бюджете, в размере 10 (десяти) месячных расчетных показателей, следующим категориям граждан, за исключением лиц, находящихся на полном государственном обеспечении:</w:t>
      </w:r>
    </w:p>
    <w:bookmarkEnd w:id="112"/>
    <w:bookmarkStart w:name="z127" w:id="113"/>
    <w:p>
      <w:pPr>
        <w:spacing w:after="0"/>
        <w:ind w:left="0"/>
        <w:jc w:val="both"/>
      </w:pPr>
      <w:r>
        <w:rPr>
          <w:rFonts w:ascii="Times New Roman"/>
          <w:b w:val="false"/>
          <w:i w:val="false"/>
          <w:color w:val="000000"/>
          <w:sz w:val="28"/>
        </w:rPr>
        <w:t>
      1) лицам, имеющим социально значимые заболевания, согласно Перечня социально значимых заболеваний,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за № 21263), 1 (один) раз в год;</w:t>
      </w:r>
    </w:p>
    <w:bookmarkEnd w:id="113"/>
    <w:bookmarkStart w:name="z128" w:id="114"/>
    <w:p>
      <w:pPr>
        <w:spacing w:after="0"/>
        <w:ind w:left="0"/>
        <w:jc w:val="both"/>
      </w:pPr>
      <w:r>
        <w:rPr>
          <w:rFonts w:ascii="Times New Roman"/>
          <w:b w:val="false"/>
          <w:i w:val="false"/>
          <w:color w:val="000000"/>
          <w:sz w:val="28"/>
        </w:rPr>
        <w:t>
      2) лицам (семьям), среднедушевой доход которых не превышает порог однократного размера прожиточного минимума, устанавливаемого на соответствующий финансовый год законом о республиканском бюджете, единовременно.</w:t>
      </w:r>
    </w:p>
    <w:bookmarkEnd w:id="114"/>
    <w:bookmarkStart w:name="z129" w:id="115"/>
    <w:p>
      <w:pPr>
        <w:spacing w:after="0"/>
        <w:ind w:left="0"/>
        <w:jc w:val="both"/>
      </w:pPr>
      <w:r>
        <w:rPr>
          <w:rFonts w:ascii="Times New Roman"/>
          <w:b w:val="false"/>
          <w:i w:val="false"/>
          <w:color w:val="000000"/>
          <w:sz w:val="28"/>
        </w:rPr>
        <w:t xml:space="preserve">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5"/>
    <w:bookmarkStart w:name="z130" w:id="116"/>
    <w:p>
      <w:pPr>
        <w:spacing w:after="0"/>
        <w:ind w:left="0"/>
        <w:jc w:val="both"/>
      </w:pPr>
      <w:r>
        <w:rPr>
          <w:rFonts w:ascii="Times New Roman"/>
          <w:b w:val="false"/>
          <w:i w:val="false"/>
          <w:color w:val="000000"/>
          <w:sz w:val="28"/>
        </w:rPr>
        <w:t xml:space="preserve">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 </w:t>
      </w:r>
    </w:p>
    <w:bookmarkEnd w:id="116"/>
    <w:bookmarkStart w:name="z131" w:id="117"/>
    <w:p>
      <w:pPr>
        <w:spacing w:after="0"/>
        <w:ind w:left="0"/>
        <w:jc w:val="left"/>
      </w:pPr>
      <w:r>
        <w:rPr>
          <w:rFonts w:ascii="Times New Roman"/>
          <w:b/>
          <w:i w:val="false"/>
          <w:color w:val="000000"/>
        </w:rPr>
        <w:t xml:space="preserve"> Глава 3. Порядок оказания социальной помощи</w:t>
      </w:r>
    </w:p>
    <w:bookmarkEnd w:id="117"/>
    <w:bookmarkStart w:name="z132" w:id="118"/>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8"/>
    <w:bookmarkStart w:name="z133"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34"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цифровых систем уполномоченного государственного органа.</w:t>
      </w:r>
    </w:p>
    <w:bookmarkEnd w:id="120"/>
    <w:bookmarkStart w:name="z135" w:id="121"/>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w:t>
      </w:r>
    </w:p>
    <w:bookmarkEnd w:id="121"/>
    <w:bookmarkStart w:name="z136" w:id="122"/>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к Типовым правилам.</w:t>
      </w:r>
    </w:p>
    <w:bookmarkEnd w:id="122"/>
    <w:bookmarkStart w:name="z137"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цифровые системы (далее – ЦС) государственных органов и (или) организаций через шлюз "цифрового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к Типовым правилам.</w:t>
      </w:r>
    </w:p>
    <w:bookmarkEnd w:id="123"/>
    <w:bookmarkStart w:name="z138" w:id="124"/>
    <w:p>
      <w:pPr>
        <w:spacing w:after="0"/>
        <w:ind w:left="0"/>
        <w:jc w:val="both"/>
      </w:pPr>
      <w:r>
        <w:rPr>
          <w:rFonts w:ascii="Times New Roman"/>
          <w:b w:val="false"/>
          <w:i w:val="false"/>
          <w:color w:val="000000"/>
          <w:sz w:val="28"/>
        </w:rPr>
        <w:t>
      При несоответствии (отсутствии) сведений в ЦС заявителем к заявлению прилагаются следующие документы:</w:t>
      </w:r>
    </w:p>
    <w:bookmarkEnd w:id="124"/>
    <w:bookmarkStart w:name="z139"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40"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41" w:id="12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7"/>
    <w:bookmarkStart w:name="z142"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8"/>
    <w:bookmarkStart w:name="z143"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9"/>
    <w:bookmarkStart w:name="z144" w:id="13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0"/>
    <w:bookmarkStart w:name="z145" w:id="13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1"/>
    <w:bookmarkStart w:name="z146" w:id="132"/>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к Типовым правилам.</w:t>
      </w:r>
    </w:p>
    <w:bookmarkEnd w:id="132"/>
    <w:bookmarkStart w:name="z147" w:id="13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ЦС государственных органов и (или) организаций для получения необходимых сведений осуществляется самим заявителем.</w:t>
      </w:r>
    </w:p>
    <w:bookmarkEnd w:id="133"/>
    <w:bookmarkStart w:name="z148" w:id="13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ЦС государственных органов и (или) организаций.</w:t>
      </w:r>
    </w:p>
    <w:bookmarkEnd w:id="134"/>
    <w:bookmarkStart w:name="z149" w:id="135"/>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5"/>
    <w:bookmarkStart w:name="z150" w:id="136"/>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6"/>
    <w:bookmarkStart w:name="z151" w:id="137"/>
    <w:p>
      <w:pPr>
        <w:spacing w:after="0"/>
        <w:ind w:left="0"/>
        <w:jc w:val="both"/>
      </w:pPr>
      <w:r>
        <w:rPr>
          <w:rFonts w:ascii="Times New Roman"/>
          <w:b w:val="false"/>
          <w:i w:val="false"/>
          <w:color w:val="000000"/>
          <w:sz w:val="28"/>
        </w:rPr>
        <w:t>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города, сельского округа.</w:t>
      </w:r>
    </w:p>
    <w:bookmarkEnd w:id="137"/>
    <w:bookmarkStart w:name="z152" w:id="138"/>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8"/>
    <w:bookmarkStart w:name="z153" w:id="139"/>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9"/>
    <w:bookmarkStart w:name="z154" w:id="140"/>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0"/>
    <w:bookmarkStart w:name="z155" w:id="141"/>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1"/>
    <w:bookmarkStart w:name="z156" w:id="142"/>
    <w:p>
      <w:pPr>
        <w:spacing w:after="0"/>
        <w:ind w:left="0"/>
        <w:jc w:val="both"/>
      </w:pPr>
      <w:r>
        <w:rPr>
          <w:rFonts w:ascii="Times New Roman"/>
          <w:b w:val="false"/>
          <w:i w:val="false"/>
          <w:color w:val="000000"/>
          <w:sz w:val="28"/>
        </w:rPr>
        <w:t>
      21.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2"/>
    <w:bookmarkStart w:name="z157" w:id="143"/>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3"/>
    <w:bookmarkStart w:name="z158" w:id="14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и </w:t>
      </w:r>
      <w:r>
        <w:rPr>
          <w:rFonts w:ascii="Times New Roman"/>
          <w:b w:val="false"/>
          <w:i w:val="false"/>
          <w:color w:val="000000"/>
          <w:sz w:val="28"/>
        </w:rPr>
        <w:t>16</w:t>
      </w:r>
      <w:r>
        <w:rPr>
          <w:rFonts w:ascii="Times New Roman"/>
          <w:b w:val="false"/>
          <w:i w:val="false"/>
          <w:color w:val="000000"/>
          <w:sz w:val="28"/>
        </w:rPr>
        <w:t xml:space="preserve">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44"/>
    <w:bookmarkStart w:name="z159" w:id="145"/>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5"/>
    <w:bookmarkStart w:name="z160" w:id="146"/>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6"/>
    <w:bookmarkStart w:name="z161" w:id="147"/>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коммуникаций;</w:t>
      </w:r>
    </w:p>
    <w:bookmarkEnd w:id="147"/>
    <w:bookmarkStart w:name="z162" w:id="148"/>
    <w:p>
      <w:pPr>
        <w:spacing w:after="0"/>
        <w:ind w:left="0"/>
        <w:jc w:val="both"/>
      </w:pPr>
      <w:r>
        <w:rPr>
          <w:rFonts w:ascii="Times New Roman"/>
          <w:b w:val="false"/>
          <w:i w:val="false"/>
          <w:color w:val="000000"/>
          <w:sz w:val="28"/>
        </w:rPr>
        <w:t>
      использования цифровых систем;</w:t>
      </w:r>
    </w:p>
    <w:bookmarkEnd w:id="148"/>
    <w:bookmarkStart w:name="z163" w:id="149"/>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9"/>
    <w:bookmarkStart w:name="z164" w:id="150"/>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0"/>
    <w:bookmarkStart w:name="z165" w:id="151"/>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1"/>
    <w:bookmarkStart w:name="z166" w:id="152"/>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2"/>
    <w:bookmarkStart w:name="z167" w:id="153"/>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к Типовым правилам.</w:t>
      </w:r>
    </w:p>
    <w:bookmarkEnd w:id="153"/>
    <w:bookmarkStart w:name="z168" w:id="154"/>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4"/>
    <w:bookmarkStart w:name="z169" w:id="155"/>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5"/>
    <w:bookmarkStart w:name="z170" w:id="156"/>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6"/>
    <w:bookmarkStart w:name="z171" w:id="157"/>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7"/>
    <w:bookmarkStart w:name="z172" w:id="158"/>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8"/>
    <w:bookmarkStart w:name="z173" w:id="15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9"/>
    <w:bookmarkStart w:name="z174" w:id="16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0"/>
    <w:bookmarkStart w:name="z175" w:id="16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1"/>
    <w:bookmarkStart w:name="z176" w:id="162"/>
    <w:p>
      <w:pPr>
        <w:spacing w:after="0"/>
        <w:ind w:left="0"/>
        <w:jc w:val="both"/>
      </w:pPr>
      <w:r>
        <w:rPr>
          <w:rFonts w:ascii="Times New Roman"/>
          <w:b w:val="false"/>
          <w:i w:val="false"/>
          <w:color w:val="000000"/>
          <w:sz w:val="28"/>
        </w:rPr>
        <w:t>
      4) получения из цифровой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2"/>
    <w:bookmarkStart w:name="z177" w:id="163"/>
    <w:p>
      <w:pPr>
        <w:spacing w:after="0"/>
        <w:ind w:left="0"/>
        <w:jc w:val="both"/>
      </w:pPr>
      <w:r>
        <w:rPr>
          <w:rFonts w:ascii="Times New Roman"/>
          <w:b w:val="false"/>
          <w:i w:val="false"/>
          <w:color w:val="000000"/>
          <w:sz w:val="28"/>
        </w:rPr>
        <w:t xml:space="preserve">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3"/>
    <w:bookmarkStart w:name="z178" w:id="164"/>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Шал акына на текущий финансовый год.</w:t>
      </w:r>
    </w:p>
    <w:bookmarkEnd w:id="164"/>
    <w:bookmarkStart w:name="z179" w:id="16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5"/>
    <w:bookmarkStart w:name="z180" w:id="16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6"/>
    <w:bookmarkStart w:name="z181" w:id="167"/>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теңге независимо от суммы тиынов.</w:t>
      </w:r>
    </w:p>
    <w:bookmarkEnd w:id="167"/>
    <w:bookmarkStart w:name="z182" w:id="168"/>
    <w:p>
      <w:pPr>
        <w:spacing w:after="0"/>
        <w:ind w:left="0"/>
        <w:jc w:val="both"/>
      </w:pPr>
      <w:r>
        <w:rPr>
          <w:rFonts w:ascii="Times New Roman"/>
          <w:b w:val="false"/>
          <w:i w:val="false"/>
          <w:color w:val="000000"/>
          <w:sz w:val="28"/>
        </w:rPr>
        <w:t>
      27. Социальная помощь прекращается в случаях:</w:t>
      </w:r>
    </w:p>
    <w:bookmarkEnd w:id="168"/>
    <w:bookmarkStart w:name="z183" w:id="169"/>
    <w:p>
      <w:pPr>
        <w:spacing w:after="0"/>
        <w:ind w:left="0"/>
        <w:jc w:val="both"/>
      </w:pPr>
      <w:r>
        <w:rPr>
          <w:rFonts w:ascii="Times New Roman"/>
          <w:b w:val="false"/>
          <w:i w:val="false"/>
          <w:color w:val="000000"/>
          <w:sz w:val="28"/>
        </w:rPr>
        <w:t>
      1) смерти получателя;</w:t>
      </w:r>
    </w:p>
    <w:bookmarkEnd w:id="169"/>
    <w:bookmarkStart w:name="z184" w:id="170"/>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bookmarkEnd w:id="170"/>
    <w:bookmarkStart w:name="z185" w:id="171"/>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71"/>
    <w:bookmarkStart w:name="z186" w:id="1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2"/>
    <w:bookmarkStart w:name="z187" w:id="17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3"/>
    <w:bookmarkStart w:name="z188" w:id="174"/>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4"/>
    <w:bookmarkStart w:name="z189"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5"/>
    <w:bookmarkStart w:name="z190" w:id="17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6"/>
    <w:bookmarkStart w:name="z191" w:id="177"/>
    <w:p>
      <w:pPr>
        <w:spacing w:after="0"/>
        <w:ind w:left="0"/>
        <w:jc w:val="both"/>
      </w:pPr>
      <w:r>
        <w:rPr>
          <w:rFonts w:ascii="Times New Roman"/>
          <w:b w:val="false"/>
          <w:i w:val="false"/>
          <w:color w:val="000000"/>
          <w:sz w:val="28"/>
        </w:rPr>
        <w:t xml:space="preserve">
      Получатели социальной помощи направляют уведомление в уполномоченный орган по оказанию социальной помощи от себя или от имени семьи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 возникновении оснований для прекращения выплаты социальной помощи, со дня их наступления.</w:t>
      </w:r>
    </w:p>
    <w:bookmarkEnd w:id="177"/>
    <w:bookmarkStart w:name="z192" w:id="178"/>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8"/>
    <w:bookmarkStart w:name="z193" w:id="179"/>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79"/>
    <w:bookmarkStart w:name="z194" w:id="180"/>
    <w:p>
      <w:pPr>
        <w:spacing w:after="0"/>
        <w:ind w:left="0"/>
        <w:jc w:val="both"/>
      </w:pPr>
      <w:r>
        <w:rPr>
          <w:rFonts w:ascii="Times New Roman"/>
          <w:b w:val="false"/>
          <w:i w:val="false"/>
          <w:color w:val="000000"/>
          <w:sz w:val="28"/>
        </w:rPr>
        <w:t xml:space="preserve">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w:t>
      </w:r>
      <w:r>
        <w:rPr>
          <w:rFonts w:ascii="Times New Roman"/>
          <w:b w:val="false"/>
          <w:i w:val="false"/>
          <w:color w:val="000000"/>
          <w:sz w:val="28"/>
        </w:rPr>
        <w:t>пунктами 26</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