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d212" w14:textId="1ab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2025 года № 51/2 "Об утверждении бюджета города Мамлютка Мамлютского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2026 года № 55/3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Мамлютка Мамлютского района Северо-Казахстанской области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215836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119107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95513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225296,6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- 9460,6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9460,6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9460,6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Мамлютка Мамлютского района Северо-Казахстанской области на 2026 год целевые текущие трансферты, передаваемые из вышестоящего бюджета в сумме 9000 тысяч тенге.";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2026 года в сумме 9460,6 тысяч тенге на расходы по бюджетным программам согласно приложению 4".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51/2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