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faae2" w14:textId="5efaa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публичного сервитута</w:t>
      </w:r>
    </w:p>
    <w:p>
      <w:pPr>
        <w:spacing w:after="0"/>
        <w:ind w:left="0"/>
        <w:jc w:val="both"/>
      </w:pPr>
      <w:r>
        <w:rPr>
          <w:rFonts w:ascii="Times New Roman"/>
          <w:b w:val="false"/>
          <w:i w:val="false"/>
          <w:color w:val="000000"/>
          <w:sz w:val="28"/>
        </w:rPr>
        <w:t>Решение акима Гусаковского сельского округа Айыртауского района Северо-Казахстанской области от 30 апреля 2026 года № 19</w:t>
      </w:r>
    </w:p>
    <w:p>
      <w:pPr>
        <w:spacing w:after="0"/>
        <w:ind w:left="0"/>
        <w:jc w:val="both"/>
      </w:pPr>
      <w:bookmarkStart w:name="z4" w:id="0"/>
      <w:r>
        <w:rPr>
          <w:rFonts w:ascii="Times New Roman"/>
          <w:b w:val="false"/>
          <w:i w:val="false"/>
          <w:color w:val="000000"/>
          <w:sz w:val="28"/>
        </w:rPr>
        <w:t xml:space="preserve">
      В соответствии с подпунктом 1-1) </w:t>
      </w:r>
      <w:r>
        <w:rPr>
          <w:rFonts w:ascii="Times New Roman"/>
          <w:b w:val="false"/>
          <w:i w:val="false"/>
          <w:color w:val="000000"/>
          <w:sz w:val="28"/>
        </w:rPr>
        <w:t>статьи 19</w:t>
      </w:r>
      <w:r>
        <w:rPr>
          <w:rFonts w:ascii="Times New Roman"/>
          <w:b w:val="false"/>
          <w:i w:val="false"/>
          <w:color w:val="000000"/>
          <w:sz w:val="28"/>
        </w:rPr>
        <w:t xml:space="preserve">, пунктом 3,7 </w:t>
      </w:r>
      <w:r>
        <w:rPr>
          <w:rFonts w:ascii="Times New Roman"/>
          <w:b w:val="false"/>
          <w:i w:val="false"/>
          <w:color w:val="000000"/>
          <w:sz w:val="28"/>
        </w:rPr>
        <w:t>статьи 43</w:t>
      </w:r>
      <w:r>
        <w:rPr>
          <w:rFonts w:ascii="Times New Roman"/>
          <w:b w:val="false"/>
          <w:i w:val="false"/>
          <w:color w:val="000000"/>
          <w:sz w:val="28"/>
        </w:rPr>
        <w:t xml:space="preserve">, подпунктом 3) пункта 2 </w:t>
      </w:r>
      <w:r>
        <w:rPr>
          <w:rFonts w:ascii="Times New Roman"/>
          <w:b w:val="false"/>
          <w:i w:val="false"/>
          <w:color w:val="000000"/>
          <w:sz w:val="28"/>
        </w:rPr>
        <w:t>статьи 67</w:t>
      </w:r>
      <w:r>
        <w:rPr>
          <w:rFonts w:ascii="Times New Roman"/>
          <w:b w:val="false"/>
          <w:i w:val="false"/>
          <w:color w:val="000000"/>
          <w:sz w:val="28"/>
        </w:rPr>
        <w:t xml:space="preserve">, подпунктом 2) пункта 4 </w:t>
      </w:r>
      <w:r>
        <w:rPr>
          <w:rFonts w:ascii="Times New Roman"/>
          <w:b w:val="false"/>
          <w:i w:val="false"/>
          <w:color w:val="000000"/>
          <w:sz w:val="28"/>
        </w:rPr>
        <w:t>статьи 69</w:t>
      </w:r>
      <w:r>
        <w:rPr>
          <w:rFonts w:ascii="Times New Roman"/>
          <w:b w:val="false"/>
          <w:i w:val="false"/>
          <w:color w:val="000000"/>
          <w:sz w:val="28"/>
        </w:rPr>
        <w:t xml:space="preserve"> Земельного кодекса Республики Казахстан, подпунктом 6) пункта 1 </w:t>
      </w:r>
      <w:r>
        <w:rPr>
          <w:rFonts w:ascii="Times New Roman"/>
          <w:b w:val="false"/>
          <w:i w:val="false"/>
          <w:color w:val="000000"/>
          <w:sz w:val="28"/>
        </w:rPr>
        <w:t>статьи 35</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на основании заявления товарищества с ограниченной ответственностью "Кокшетау Энерго", землеустроительного проекта, утвержденного приказом руководителя коммунального государственного учреждения "Отдел сельского хозяйства и земельных отношений акимата Айыртауского района Северо-Казахстанской области" Магимова А.М. от 17 апреля 2026 года № 133, аким Гусаковского сельского округа РЕШИЛ:</w:t>
      </w:r>
    </w:p>
    <w:bookmarkEnd w:id="0"/>
    <w:bookmarkStart w:name="z5" w:id="1"/>
    <w:p>
      <w:pPr>
        <w:spacing w:after="0"/>
        <w:ind w:left="0"/>
        <w:jc w:val="both"/>
      </w:pPr>
      <w:r>
        <w:rPr>
          <w:rFonts w:ascii="Times New Roman"/>
          <w:b w:val="false"/>
          <w:i w:val="false"/>
          <w:color w:val="000000"/>
          <w:sz w:val="28"/>
        </w:rPr>
        <w:t>
      1. Установить товариществу с ограниченной ответственностью "Кокшетау Энерго" право ограниченного целевого пользования публичный сервитут (аренды) сроком на 49 лет на земельный участок, расположенный на территории села Гусаковка улица Набережная Гусаковского сельского округа Айыртауского района Северо-Казахстанской области общей площадью 0,0039 га для обслуживания КТП 6-8 с отходящими ВЛ-0,4 кВ ф.1, в селе Гусаковка улица Набережная Айыртауского района Северо-Казахстанской области.</w:t>
      </w:r>
    </w:p>
    <w:bookmarkEnd w:id="1"/>
    <w:bookmarkStart w:name="z6" w:id="2"/>
    <w:p>
      <w:pPr>
        <w:spacing w:after="0"/>
        <w:ind w:left="0"/>
        <w:jc w:val="both"/>
      </w:pPr>
      <w:r>
        <w:rPr>
          <w:rFonts w:ascii="Times New Roman"/>
          <w:b w:val="false"/>
          <w:i w:val="false"/>
          <w:color w:val="000000"/>
          <w:sz w:val="28"/>
        </w:rPr>
        <w:t>
      2. Товариществу с ограниченной ответственностью "Кокшетау Энерго" соблюдать санитарно-экологические нормы и нормы по охране и использованию историко-культурного наследия, беспрепятственный проезд и доступ уполномоченным органам, смежным землепользователям для строительства и эксплуатации подземных и наземных коммуникаций.</w:t>
      </w:r>
    </w:p>
    <w:bookmarkEnd w:id="2"/>
    <w:bookmarkStart w:name="z7" w:id="3"/>
    <w:p>
      <w:pPr>
        <w:spacing w:after="0"/>
        <w:ind w:left="0"/>
        <w:jc w:val="both"/>
      </w:pPr>
      <w:r>
        <w:rPr>
          <w:rFonts w:ascii="Times New Roman"/>
          <w:b w:val="false"/>
          <w:i w:val="false"/>
          <w:color w:val="000000"/>
          <w:sz w:val="28"/>
        </w:rPr>
        <w:t>
      3. Земельные участки считать делимыми</w:t>
      </w:r>
    </w:p>
    <w:bookmarkEnd w:id="3"/>
    <w:bookmarkStart w:name="z8" w:id="4"/>
    <w:p>
      <w:pPr>
        <w:spacing w:after="0"/>
        <w:ind w:left="0"/>
        <w:jc w:val="both"/>
      </w:pPr>
      <w:r>
        <w:rPr>
          <w:rFonts w:ascii="Times New Roman"/>
          <w:b w:val="false"/>
          <w:i w:val="false"/>
          <w:color w:val="000000"/>
          <w:sz w:val="28"/>
        </w:rPr>
        <w:t>
      4. Коммунальному государственному учреждению "Аппарат акима Гусаковского сельского округа" в установленном законодательством порядке обеспечить:</w:t>
      </w:r>
    </w:p>
    <w:bookmarkEnd w:id="4"/>
    <w:bookmarkStart w:name="z9" w:id="5"/>
    <w:p>
      <w:pPr>
        <w:spacing w:after="0"/>
        <w:ind w:left="0"/>
        <w:jc w:val="both"/>
      </w:pPr>
      <w:r>
        <w:rPr>
          <w:rFonts w:ascii="Times New Roman"/>
          <w:b w:val="false"/>
          <w:i w:val="false"/>
          <w:color w:val="000000"/>
          <w:sz w:val="28"/>
        </w:rPr>
        <w:t>
      1) в течение пяти рабочих дней со дня подписания настоящего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Северо-Казахстанской области для официального опубликования и включения в Эталонный контрольный банк нормативных правовых актов Республики Казахстан;</w:t>
      </w:r>
    </w:p>
    <w:bookmarkEnd w:id="5"/>
    <w:bookmarkStart w:name="z10" w:id="6"/>
    <w:p>
      <w:pPr>
        <w:spacing w:after="0"/>
        <w:ind w:left="0"/>
        <w:jc w:val="both"/>
      </w:pPr>
      <w:r>
        <w:rPr>
          <w:rFonts w:ascii="Times New Roman"/>
          <w:b w:val="false"/>
          <w:i w:val="false"/>
          <w:color w:val="000000"/>
          <w:sz w:val="28"/>
        </w:rPr>
        <w:t>
      2) размещение на интернет-ресурсе аппарата акима Гусаковского сельского округа Айыртауского района Северо-Казахстанской области после официального опубликования.</w:t>
      </w:r>
    </w:p>
    <w:bookmarkEnd w:id="6"/>
    <w:bookmarkStart w:name="z11" w:id="7"/>
    <w:p>
      <w:pPr>
        <w:spacing w:after="0"/>
        <w:ind w:left="0"/>
        <w:jc w:val="both"/>
      </w:pPr>
      <w:r>
        <w:rPr>
          <w:rFonts w:ascii="Times New Roman"/>
          <w:b w:val="false"/>
          <w:i w:val="false"/>
          <w:color w:val="000000"/>
          <w:sz w:val="28"/>
        </w:rPr>
        <w:t>
      5. Контроль за исполнением настоящего решения оставляю за собой.</w:t>
      </w:r>
    </w:p>
    <w:bookmarkEnd w:id="7"/>
    <w:bookmarkStart w:name="z12" w:id="8"/>
    <w:p>
      <w:pPr>
        <w:spacing w:after="0"/>
        <w:ind w:left="0"/>
        <w:jc w:val="both"/>
      </w:pPr>
      <w:r>
        <w:rPr>
          <w:rFonts w:ascii="Times New Roman"/>
          <w:b w:val="false"/>
          <w:i w:val="false"/>
          <w:color w:val="000000"/>
          <w:sz w:val="28"/>
        </w:rPr>
        <w:t>
      6. Настоящее решение вводится в действие со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Гусаковского сельского округа Айыртауского района 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С.Оспанов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