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5fe8" w14:textId="8ab5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23 февраля 2026 года № 8-40-13</w:t>
      </w:r>
    </w:p>
    <w:p>
      <w:pPr>
        <w:spacing w:after="0"/>
        <w:ind w:left="0"/>
        <w:jc w:val="both"/>
      </w:pPr>
      <w:bookmarkStart w:name="z1" w:id="0"/>
      <w:r>
        <w:rPr>
          <w:rFonts w:ascii="Times New Roman"/>
          <w:b w:val="false"/>
          <w:i w:val="false"/>
          <w:color w:val="000000"/>
          <w:sz w:val="28"/>
        </w:rPr>
        <w:t>
      Айыртауский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под № 7631-15) следующие изменения:</w:t>
      </w:r>
    </w:p>
    <w:bookmarkEnd w:id="1"/>
    <w:bookmarkStart w:name="z3"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утвержденных вышеуказанным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Правил изложить в новой редакции:</w:t>
      </w:r>
    </w:p>
    <w:bookmarkStart w:name="z5" w:id="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нуждающихся граждан 1 (один) раз в год:</w:t>
      </w:r>
    </w:p>
    <w:bookmarkEnd w:id="3"/>
    <w:bookmarkStart w:name="z6" w:id="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7" w:id="5"/>
    <w:p>
      <w:pPr>
        <w:spacing w:after="0"/>
        <w:ind w:left="0"/>
        <w:jc w:val="both"/>
      </w:pPr>
      <w:r>
        <w:rPr>
          <w:rFonts w:ascii="Times New Roman"/>
          <w:b w:val="false"/>
          <w:i w:val="false"/>
          <w:color w:val="000000"/>
          <w:sz w:val="28"/>
        </w:rPr>
        <w:t>
      2) к Международному женскому дню – 8 марта:</w:t>
      </w:r>
    </w:p>
    <w:bookmarkEnd w:id="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8" w:id="6"/>
    <w:p>
      <w:pPr>
        <w:spacing w:after="0"/>
        <w:ind w:left="0"/>
        <w:jc w:val="both"/>
      </w:pPr>
      <w:r>
        <w:rPr>
          <w:rFonts w:ascii="Times New Roman"/>
          <w:b w:val="false"/>
          <w:i w:val="false"/>
          <w:color w:val="000000"/>
          <w:sz w:val="28"/>
        </w:rPr>
        <w:t>
      3) ко Дню памяти о чернобыльской катастрофе – 26 апреля:</w:t>
      </w:r>
    </w:p>
    <w:bookmarkEnd w:id="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9" w:id="7"/>
    <w:p>
      <w:pPr>
        <w:spacing w:after="0"/>
        <w:ind w:left="0"/>
        <w:jc w:val="both"/>
      </w:pPr>
      <w:r>
        <w:rPr>
          <w:rFonts w:ascii="Times New Roman"/>
          <w:b w:val="false"/>
          <w:i w:val="false"/>
          <w:color w:val="000000"/>
          <w:sz w:val="28"/>
        </w:rPr>
        <w:t>
      4) ко Дню защитника Отечества – 7 мая:</w:t>
      </w:r>
    </w:p>
    <w:bookmarkEnd w:id="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10" w:id="8"/>
    <w:p>
      <w:pPr>
        <w:spacing w:after="0"/>
        <w:ind w:left="0"/>
        <w:jc w:val="both"/>
      </w:pPr>
      <w:r>
        <w:rPr>
          <w:rFonts w:ascii="Times New Roman"/>
          <w:b w:val="false"/>
          <w:i w:val="false"/>
          <w:color w:val="000000"/>
          <w:sz w:val="28"/>
        </w:rPr>
        <w:t>
      5) ко Дню Победы – 9 мая:</w:t>
      </w:r>
    </w:p>
    <w:bookmarkEnd w:id="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11" w:id="9"/>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12" w:id="10"/>
    <w:p>
      <w:pPr>
        <w:spacing w:after="0"/>
        <w:ind w:left="0"/>
        <w:jc w:val="both"/>
      </w:pPr>
      <w:r>
        <w:rPr>
          <w:rFonts w:ascii="Times New Roman"/>
          <w:b w:val="false"/>
          <w:i w:val="false"/>
          <w:color w:val="000000"/>
          <w:sz w:val="28"/>
        </w:rPr>
        <w:t>
      7) ко Дню защиты детей - 1 июня:</w:t>
      </w:r>
    </w:p>
    <w:bookmarkEnd w:id="10"/>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группы, детям с инвалидностью с семи до восемнадцати лет второй группы, детям с инвалидностью с семи до восемнадцати лет третьей группы - в размере 5 (пять) месячных расчетных показателей;</w:t>
      </w:r>
    </w:p>
    <w:bookmarkStart w:name="z13" w:id="11"/>
    <w:p>
      <w:pPr>
        <w:spacing w:after="0"/>
        <w:ind w:left="0"/>
        <w:jc w:val="both"/>
      </w:pPr>
      <w:r>
        <w:rPr>
          <w:rFonts w:ascii="Times New Roman"/>
          <w:b w:val="false"/>
          <w:i w:val="false"/>
          <w:color w:val="000000"/>
          <w:sz w:val="28"/>
        </w:rPr>
        <w:t>
      8) ко Дню Конституции Республики Казахстан – 30 августа:</w:t>
      </w:r>
    </w:p>
    <w:bookmarkEnd w:id="1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Start w:name="z14" w:id="12"/>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1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Start w:name="z15"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Айыртауского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