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59e0" w14:textId="a8a5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30 ноября 2020 года № ҚР ДСМ - 227/2020 "Об утверждении правил, сроков проведения постаккредитационного мониторинга и отзыва свидетельства об аккредитации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27 августа 2026 года № 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ноября 2020 года № ҚР ДСМ - 227/2020 "Об утверждении правил, сроков проведения постаккредитационного мониторинга и отзыва свидетельства об аккредитации в области здравоохранения" (зарегистрирован в Реестре государственной регистрации нормативных правовых актов под № 21708)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сроки проведения постаккредитационного мониторинга и отзыва свидетельства об аккредитации в области здравоохранения,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2026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2020 года</w:t>
            </w:r>
            <w:r>
              <w:br/>
            </w:r>
            <w:r>
              <w:rPr>
                <w:rFonts w:ascii="Times New Roman"/>
                <w:b w:val="false"/>
                <w:i w:val="false"/>
                <w:color w:val="000000"/>
                <w:sz w:val="20"/>
              </w:rPr>
              <w:t>№ ҚР ДСМ-227/2020</w:t>
            </w:r>
          </w:p>
        </w:tc>
      </w:tr>
    </w:tbl>
    <w:bookmarkStart w:name="z16" w:id="8"/>
    <w:p>
      <w:pPr>
        <w:spacing w:after="0"/>
        <w:ind w:left="0"/>
        <w:jc w:val="left"/>
      </w:pPr>
      <w:r>
        <w:rPr>
          <w:rFonts w:ascii="Times New Roman"/>
          <w:b/>
          <w:i w:val="false"/>
          <w:color w:val="000000"/>
        </w:rPr>
        <w:t xml:space="preserve"> Правила, сроки проведения постаккредитационного мониторинга и отзыва свидетельства об аккредитации в области здравоохранения</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сроки проведения постаккредитационного мониторинга и отзыва свидетельства об аккредитации в области здравоохранения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8 Кодекса Республики Казахстан "О здоровье народа и системе здравоохранения" (далее – Кодекс) и определяют порядок, сроки проведения постаккредитационного мониторинга и отзыва свидетельства об аккредитации в области здравоохранения.</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аккредитация – процедура официального признания компетентности заявителя выполнять работы в определенной области оценки соответствия;</w:t>
      </w:r>
    </w:p>
    <w:bookmarkEnd w:id="12"/>
    <w:bookmarkStart w:name="z21" w:id="13"/>
    <w:p>
      <w:pPr>
        <w:spacing w:after="0"/>
        <w:ind w:left="0"/>
        <w:jc w:val="both"/>
      </w:pPr>
      <w:r>
        <w:rPr>
          <w:rFonts w:ascii="Times New Roman"/>
          <w:b w:val="false"/>
          <w:i w:val="false"/>
          <w:color w:val="000000"/>
          <w:sz w:val="28"/>
        </w:rPr>
        <w:t>
      2) постаккредитационный мониторинг – мониторинг деятельности субъектов здравоохранения, прошедших аккредитацию в области здравоохранения, на соответствие установленным требованиям;</w:t>
      </w:r>
    </w:p>
    <w:bookmarkEnd w:id="13"/>
    <w:bookmarkStart w:name="z22" w:id="14"/>
    <w:p>
      <w:pPr>
        <w:spacing w:after="0"/>
        <w:ind w:left="0"/>
        <w:jc w:val="both"/>
      </w:pPr>
      <w:r>
        <w:rPr>
          <w:rFonts w:ascii="Times New Roman"/>
          <w:b w:val="false"/>
          <w:i w:val="false"/>
          <w:color w:val="000000"/>
          <w:sz w:val="28"/>
        </w:rPr>
        <w:t>
      3) аккредитованный субъект – субъект прошедший аккредитацию в области здравоохранения;</w:t>
      </w:r>
    </w:p>
    <w:bookmarkEnd w:id="14"/>
    <w:bookmarkStart w:name="z23" w:id="15"/>
    <w:p>
      <w:pPr>
        <w:spacing w:after="0"/>
        <w:ind w:left="0"/>
        <w:jc w:val="both"/>
      </w:pPr>
      <w:r>
        <w:rPr>
          <w:rFonts w:ascii="Times New Roman"/>
          <w:b w:val="false"/>
          <w:i w:val="false"/>
          <w:color w:val="000000"/>
          <w:sz w:val="28"/>
        </w:rPr>
        <w:t>
      4) свидетельство об аккредитации – официальный документ, подтверждающий аккредитацию заявителя в определенной области аккредитации;</w:t>
      </w:r>
    </w:p>
    <w:bookmarkEnd w:id="15"/>
    <w:bookmarkStart w:name="z24" w:id="16"/>
    <w:p>
      <w:pPr>
        <w:spacing w:after="0"/>
        <w:ind w:left="0"/>
        <w:jc w:val="both"/>
      </w:pPr>
      <w:r>
        <w:rPr>
          <w:rFonts w:ascii="Times New Roman"/>
          <w:b w:val="false"/>
          <w:i w:val="false"/>
          <w:color w:val="000000"/>
          <w:sz w:val="28"/>
        </w:rPr>
        <w:t>
      5) внеплановый постаккредитационный мониторинг – мониторинг деятельности субъектов здравоохранения, прошедших аккредитацию в области здравоохранения, на соответствие установленным требованиям при наличии оснований, предусмотренных настоящими Правилами;</w:t>
      </w:r>
    </w:p>
    <w:bookmarkEnd w:id="16"/>
    <w:bookmarkStart w:name="z25" w:id="17"/>
    <w:p>
      <w:pPr>
        <w:spacing w:after="0"/>
        <w:ind w:left="0"/>
        <w:jc w:val="both"/>
      </w:pPr>
      <w:r>
        <w:rPr>
          <w:rFonts w:ascii="Times New Roman"/>
          <w:b w:val="false"/>
          <w:i w:val="false"/>
          <w:color w:val="000000"/>
          <w:sz w:val="28"/>
        </w:rPr>
        <w:t>
      3. Постаккредитационному мониторингу подлежат следующие лица, прошедшие аккредитацию в области здравоохранения:</w:t>
      </w:r>
    </w:p>
    <w:bookmarkEnd w:id="17"/>
    <w:bookmarkStart w:name="z26" w:id="18"/>
    <w:p>
      <w:pPr>
        <w:spacing w:after="0"/>
        <w:ind w:left="0"/>
        <w:jc w:val="both"/>
      </w:pPr>
      <w:r>
        <w:rPr>
          <w:rFonts w:ascii="Times New Roman"/>
          <w:b w:val="false"/>
          <w:i w:val="false"/>
          <w:color w:val="000000"/>
          <w:sz w:val="28"/>
        </w:rPr>
        <w:t>
      1) субъекты здравоохранения,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 (далее – аккредитующий орган);</w:t>
      </w:r>
    </w:p>
    <w:bookmarkEnd w:id="18"/>
    <w:bookmarkStart w:name="z27" w:id="19"/>
    <w:p>
      <w:pPr>
        <w:spacing w:after="0"/>
        <w:ind w:left="0"/>
        <w:jc w:val="both"/>
      </w:pPr>
      <w:r>
        <w:rPr>
          <w:rFonts w:ascii="Times New Roman"/>
          <w:b w:val="false"/>
          <w:i w:val="false"/>
          <w:color w:val="000000"/>
          <w:sz w:val="28"/>
        </w:rPr>
        <w:t>
      2) организации, осуществляющие оценку знаний и навыков обучающихся, выпускников профессиональной подготовленности и специалистов в области здравоохранения;</w:t>
      </w:r>
    </w:p>
    <w:bookmarkEnd w:id="19"/>
    <w:bookmarkStart w:name="z28" w:id="20"/>
    <w:p>
      <w:pPr>
        <w:spacing w:after="0"/>
        <w:ind w:left="0"/>
        <w:jc w:val="both"/>
      </w:pPr>
      <w:r>
        <w:rPr>
          <w:rFonts w:ascii="Times New Roman"/>
          <w:b w:val="false"/>
          <w:i w:val="false"/>
          <w:color w:val="000000"/>
          <w:sz w:val="28"/>
        </w:rPr>
        <w:t>
      3) субъекты здравоохранения, осуществляющие независимую экспертизу в области здравоохранения;</w:t>
      </w:r>
    </w:p>
    <w:bookmarkEnd w:id="20"/>
    <w:bookmarkStart w:name="z29" w:id="21"/>
    <w:p>
      <w:pPr>
        <w:spacing w:after="0"/>
        <w:ind w:left="0"/>
        <w:jc w:val="both"/>
      </w:pPr>
      <w:r>
        <w:rPr>
          <w:rFonts w:ascii="Times New Roman"/>
          <w:b w:val="false"/>
          <w:i w:val="false"/>
          <w:color w:val="000000"/>
          <w:sz w:val="28"/>
        </w:rPr>
        <w:t>
      4) юридические лица, осуществляющие подтверждение подготовленности к управленческой деятельности по сертификации менеджеров здравоохранения;</w:t>
      </w:r>
    </w:p>
    <w:bookmarkEnd w:id="21"/>
    <w:bookmarkStart w:name="z30" w:id="22"/>
    <w:p>
      <w:pPr>
        <w:spacing w:after="0"/>
        <w:ind w:left="0"/>
        <w:jc w:val="both"/>
      </w:pPr>
      <w:r>
        <w:rPr>
          <w:rFonts w:ascii="Times New Roman"/>
          <w:b w:val="false"/>
          <w:i w:val="false"/>
          <w:color w:val="000000"/>
          <w:sz w:val="28"/>
        </w:rPr>
        <w:t>
      5) профессиональные медицинские ассоциации и общественные объединения, осуществляющие деятельность в области здравоохранения;</w:t>
      </w:r>
    </w:p>
    <w:bookmarkEnd w:id="22"/>
    <w:bookmarkStart w:name="z31" w:id="23"/>
    <w:p>
      <w:pPr>
        <w:spacing w:after="0"/>
        <w:ind w:left="0"/>
        <w:jc w:val="both"/>
      </w:pPr>
      <w:r>
        <w:rPr>
          <w:rFonts w:ascii="Times New Roman"/>
          <w:b w:val="false"/>
          <w:i w:val="false"/>
          <w:color w:val="000000"/>
          <w:sz w:val="28"/>
        </w:rPr>
        <w:t>
      6) медицинские организации, аккредитованные аккредитующим органом;</w:t>
      </w:r>
    </w:p>
    <w:bookmarkEnd w:id="23"/>
    <w:bookmarkStart w:name="z32" w:id="24"/>
    <w:p>
      <w:pPr>
        <w:spacing w:after="0"/>
        <w:ind w:left="0"/>
        <w:jc w:val="both"/>
      </w:pPr>
      <w:r>
        <w:rPr>
          <w:rFonts w:ascii="Times New Roman"/>
          <w:b w:val="false"/>
          <w:i w:val="false"/>
          <w:color w:val="000000"/>
          <w:sz w:val="28"/>
        </w:rPr>
        <w:t>
      7) профессиональные ассоциации в сфере санитарно-эпидемиологического благополучия населения;</w:t>
      </w:r>
    </w:p>
    <w:bookmarkEnd w:id="24"/>
    <w:bookmarkStart w:name="z33" w:id="25"/>
    <w:p>
      <w:pPr>
        <w:spacing w:after="0"/>
        <w:ind w:left="0"/>
        <w:jc w:val="both"/>
      </w:pPr>
      <w:r>
        <w:rPr>
          <w:rFonts w:ascii="Times New Roman"/>
          <w:b w:val="false"/>
          <w:i w:val="false"/>
          <w:color w:val="000000"/>
          <w:sz w:val="28"/>
        </w:rPr>
        <w:t>
      8) физические и юридические лица по проведению санитарно-эпидемиологического аудита.</w:t>
      </w:r>
    </w:p>
    <w:bookmarkEnd w:id="25"/>
    <w:bookmarkStart w:name="z34" w:id="26"/>
    <w:p>
      <w:pPr>
        <w:spacing w:after="0"/>
        <w:ind w:left="0"/>
        <w:jc w:val="both"/>
      </w:pPr>
      <w:r>
        <w:rPr>
          <w:rFonts w:ascii="Times New Roman"/>
          <w:b w:val="false"/>
          <w:i w:val="false"/>
          <w:color w:val="000000"/>
          <w:sz w:val="28"/>
        </w:rPr>
        <w:t>
      4. Постаккредитационный мониторинг проводится в плановом и внеплановом порядке.</w:t>
      </w:r>
    </w:p>
    <w:bookmarkEnd w:id="26"/>
    <w:bookmarkStart w:name="z35" w:id="27"/>
    <w:p>
      <w:pPr>
        <w:spacing w:after="0"/>
        <w:ind w:left="0"/>
        <w:jc w:val="left"/>
      </w:pPr>
      <w:r>
        <w:rPr>
          <w:rFonts w:ascii="Times New Roman"/>
          <w:b/>
          <w:i w:val="false"/>
          <w:color w:val="000000"/>
        </w:rPr>
        <w:t xml:space="preserve"> Глава 2. Порядок проведения постаккредитационного мониторинга субъектов здравоохранения, аккредитованных государственным органом</w:t>
      </w:r>
    </w:p>
    <w:bookmarkEnd w:id="27"/>
    <w:bookmarkStart w:name="z36" w:id="28"/>
    <w:p>
      <w:pPr>
        <w:spacing w:after="0"/>
        <w:ind w:left="0"/>
        <w:jc w:val="both"/>
      </w:pPr>
      <w:r>
        <w:rPr>
          <w:rFonts w:ascii="Times New Roman"/>
          <w:b w:val="false"/>
          <w:i w:val="false"/>
          <w:color w:val="000000"/>
          <w:sz w:val="28"/>
        </w:rPr>
        <w:t>
      5. Постаккредитационный мониторинг субъектов здравоохранения, указанных в подпунктах 1), 2), 3), 4), и 5) пункта 3 настоящих Правил проводится государственным органом в сфере оказания медицинских услуг (помощи) (далее – государственный орган).</w:t>
      </w:r>
    </w:p>
    <w:bookmarkEnd w:id="28"/>
    <w:bookmarkStart w:name="z37" w:id="29"/>
    <w:p>
      <w:pPr>
        <w:spacing w:after="0"/>
        <w:ind w:left="0"/>
        <w:jc w:val="both"/>
      </w:pPr>
      <w:r>
        <w:rPr>
          <w:rFonts w:ascii="Times New Roman"/>
          <w:b w:val="false"/>
          <w:i w:val="false"/>
          <w:color w:val="000000"/>
          <w:sz w:val="28"/>
        </w:rPr>
        <w:t>
      6. Плановый постаккредитационный мониторинг субъектов здравоохранения, аккредитованных государственным органом проводится один раз в 3 (три) года, но не ранее 6 (шести) месяцев со дня получения свидетельства об аккредитации.</w:t>
      </w:r>
    </w:p>
    <w:bookmarkEnd w:id="29"/>
    <w:bookmarkStart w:name="z38" w:id="30"/>
    <w:p>
      <w:pPr>
        <w:spacing w:after="0"/>
        <w:ind w:left="0"/>
        <w:jc w:val="both"/>
      </w:pPr>
      <w:r>
        <w:rPr>
          <w:rFonts w:ascii="Times New Roman"/>
          <w:b w:val="false"/>
          <w:i w:val="false"/>
          <w:color w:val="000000"/>
          <w:sz w:val="28"/>
        </w:rPr>
        <w:t>
      7. Ежегодный план проведения постаккредитационного мониторинга субъектов здравоохранения (далее – План), указанных в подпунктах 1), 2), 3), 4) и 5) пункта 3 настоящих Правил утверждается первым руководителем государственного органа.</w:t>
      </w:r>
    </w:p>
    <w:bookmarkEnd w:id="30"/>
    <w:bookmarkStart w:name="z39" w:id="31"/>
    <w:p>
      <w:pPr>
        <w:spacing w:after="0"/>
        <w:ind w:left="0"/>
        <w:jc w:val="both"/>
      </w:pPr>
      <w:r>
        <w:rPr>
          <w:rFonts w:ascii="Times New Roman"/>
          <w:b w:val="false"/>
          <w:i w:val="false"/>
          <w:color w:val="000000"/>
          <w:sz w:val="28"/>
        </w:rPr>
        <w:t>
      8. План размещается на сайте государственного органа до 1 февраля текущего календарного года.</w:t>
      </w:r>
    </w:p>
    <w:bookmarkEnd w:id="31"/>
    <w:bookmarkStart w:name="z40" w:id="32"/>
    <w:p>
      <w:pPr>
        <w:spacing w:after="0"/>
        <w:ind w:left="0"/>
        <w:jc w:val="both"/>
      </w:pPr>
      <w:r>
        <w:rPr>
          <w:rFonts w:ascii="Times New Roman"/>
          <w:b w:val="false"/>
          <w:i w:val="false"/>
          <w:color w:val="000000"/>
          <w:sz w:val="28"/>
        </w:rPr>
        <w:t>
      9. Плановый постаккредитационный мониторинг проводится государственным органом в течение 20 (двадцати) рабочих дней.</w:t>
      </w:r>
    </w:p>
    <w:bookmarkEnd w:id="32"/>
    <w:bookmarkStart w:name="z41" w:id="33"/>
    <w:p>
      <w:pPr>
        <w:spacing w:after="0"/>
        <w:ind w:left="0"/>
        <w:jc w:val="both"/>
      </w:pPr>
      <w:r>
        <w:rPr>
          <w:rFonts w:ascii="Times New Roman"/>
          <w:b w:val="false"/>
          <w:i w:val="false"/>
          <w:color w:val="000000"/>
          <w:sz w:val="28"/>
        </w:rPr>
        <w:t>
      10. В случаях поступления в государственный орган на деятельность аккредитованной организации в течение действия свидетельства об аккредитации двух и более жалоб от физических и (или) юридических лиц, по результатам рассмотрения которых подтверждены факты нарушения прав заявителей, либо поступления в государственный орган информации от другого государственного органа по подтвержденным фактам нарушения законодательства Республики Казахстан проводится внеплановый постаккредитационный мониторинг в течение 20 (двадцати) рабочих дней.</w:t>
      </w:r>
    </w:p>
    <w:bookmarkEnd w:id="33"/>
    <w:bookmarkStart w:name="z42" w:id="34"/>
    <w:p>
      <w:pPr>
        <w:spacing w:after="0"/>
        <w:ind w:left="0"/>
        <w:jc w:val="both"/>
      </w:pPr>
      <w:r>
        <w:rPr>
          <w:rFonts w:ascii="Times New Roman"/>
          <w:b w:val="false"/>
          <w:i w:val="false"/>
          <w:color w:val="000000"/>
          <w:sz w:val="28"/>
        </w:rPr>
        <w:t>
      Внеплановый постаккредитационный мониторинг проводится с выездом на производственную базу.</w:t>
      </w:r>
    </w:p>
    <w:bookmarkEnd w:id="34"/>
    <w:bookmarkStart w:name="z43" w:id="35"/>
    <w:p>
      <w:pPr>
        <w:spacing w:after="0"/>
        <w:ind w:left="0"/>
        <w:jc w:val="both"/>
      </w:pPr>
      <w:r>
        <w:rPr>
          <w:rFonts w:ascii="Times New Roman"/>
          <w:b w:val="false"/>
          <w:i w:val="false"/>
          <w:color w:val="000000"/>
          <w:sz w:val="28"/>
        </w:rPr>
        <w:t>
      11. Для проведения планового и внепланового постаккредитационного мониторинга в государственном органе приказом первого руководителя формируется комиссия по постаккредитационному мониторингу (далее – Комиссия) из числа сотрудников государственного органа.</w:t>
      </w:r>
    </w:p>
    <w:bookmarkEnd w:id="35"/>
    <w:bookmarkStart w:name="z44" w:id="36"/>
    <w:p>
      <w:pPr>
        <w:spacing w:after="0"/>
        <w:ind w:left="0"/>
        <w:jc w:val="both"/>
      </w:pPr>
      <w:r>
        <w:rPr>
          <w:rFonts w:ascii="Times New Roman"/>
          <w:b w:val="false"/>
          <w:i w:val="false"/>
          <w:color w:val="000000"/>
          <w:sz w:val="28"/>
        </w:rPr>
        <w:t>
      Состав Комиссии формируется в зависимости от функции и деятельности аккредитованного субъекта и составляет нечетное количество человек.</w:t>
      </w:r>
    </w:p>
    <w:bookmarkEnd w:id="36"/>
    <w:bookmarkStart w:name="z45" w:id="37"/>
    <w:p>
      <w:pPr>
        <w:spacing w:after="0"/>
        <w:ind w:left="0"/>
        <w:jc w:val="both"/>
      </w:pPr>
      <w:r>
        <w:rPr>
          <w:rFonts w:ascii="Times New Roman"/>
          <w:b w:val="false"/>
          <w:i w:val="false"/>
          <w:color w:val="000000"/>
          <w:sz w:val="28"/>
        </w:rPr>
        <w:t>
      В состав Комиссии не привлекаются следующие лица:</w:t>
      </w:r>
    </w:p>
    <w:bookmarkEnd w:id="37"/>
    <w:bookmarkStart w:name="z46" w:id="38"/>
    <w:p>
      <w:pPr>
        <w:spacing w:after="0"/>
        <w:ind w:left="0"/>
        <w:jc w:val="both"/>
      </w:pPr>
      <w:r>
        <w:rPr>
          <w:rFonts w:ascii="Times New Roman"/>
          <w:b w:val="false"/>
          <w:i w:val="false"/>
          <w:color w:val="000000"/>
          <w:sz w:val="28"/>
        </w:rPr>
        <w:t>
      1) лицо, которое находится или находилось в течение последних 5 (пяти) лет в трудовых или договорных отношениях с аккредитованным субъектом здравоохранения;</w:t>
      </w:r>
    </w:p>
    <w:bookmarkEnd w:id="38"/>
    <w:bookmarkStart w:name="z47" w:id="39"/>
    <w:p>
      <w:pPr>
        <w:spacing w:after="0"/>
        <w:ind w:left="0"/>
        <w:jc w:val="both"/>
      </w:pPr>
      <w:r>
        <w:rPr>
          <w:rFonts w:ascii="Times New Roman"/>
          <w:b w:val="false"/>
          <w:i w:val="false"/>
          <w:color w:val="000000"/>
          <w:sz w:val="28"/>
        </w:rPr>
        <w:t>
      2) лицо, имеющее близких родственников, супруга (супругу) и (или) свойственников с сотрудниками и (или) руководства аккредитованного субъекта здравоохранения.</w:t>
      </w:r>
    </w:p>
    <w:bookmarkEnd w:id="39"/>
    <w:bookmarkStart w:name="z48" w:id="40"/>
    <w:p>
      <w:pPr>
        <w:spacing w:after="0"/>
        <w:ind w:left="0"/>
        <w:jc w:val="both"/>
      </w:pPr>
      <w:r>
        <w:rPr>
          <w:rFonts w:ascii="Times New Roman"/>
          <w:b w:val="false"/>
          <w:i w:val="false"/>
          <w:color w:val="000000"/>
          <w:sz w:val="28"/>
        </w:rPr>
        <w:t xml:space="preserve">
      12. Председателем Комиссии постаккредитационного мониторинга определяется первый руководитель государственного органа. </w:t>
      </w:r>
    </w:p>
    <w:bookmarkEnd w:id="40"/>
    <w:bookmarkStart w:name="z49" w:id="41"/>
    <w:p>
      <w:pPr>
        <w:spacing w:after="0"/>
        <w:ind w:left="0"/>
        <w:jc w:val="both"/>
      </w:pPr>
      <w:r>
        <w:rPr>
          <w:rFonts w:ascii="Times New Roman"/>
          <w:b w:val="false"/>
          <w:i w:val="false"/>
          <w:color w:val="000000"/>
          <w:sz w:val="28"/>
        </w:rPr>
        <w:t>
      Деятельность Комиссии обеспечивается секретарем из структурного подразделения государственного органа.</w:t>
      </w:r>
    </w:p>
    <w:bookmarkEnd w:id="41"/>
    <w:bookmarkStart w:name="z50" w:id="42"/>
    <w:p>
      <w:pPr>
        <w:spacing w:after="0"/>
        <w:ind w:left="0"/>
        <w:jc w:val="both"/>
      </w:pPr>
      <w:r>
        <w:rPr>
          <w:rFonts w:ascii="Times New Roman"/>
          <w:b w:val="false"/>
          <w:i w:val="false"/>
          <w:color w:val="000000"/>
          <w:sz w:val="28"/>
        </w:rPr>
        <w:t>
      13. Для проведения планового и внепланового постаккредитационного мониторинга секретарь Комиссии направляет аккредитованному субъекту запрос о предоставлении информации о соответствии критериям постаккредитационного мониторинга и результатам деятельности аккредитованного лица согласно приложениям 1, 2, 3, 4 и 5 к настоящим Правилам.</w:t>
      </w:r>
    </w:p>
    <w:bookmarkEnd w:id="42"/>
    <w:bookmarkStart w:name="z51" w:id="43"/>
    <w:p>
      <w:pPr>
        <w:spacing w:after="0"/>
        <w:ind w:left="0"/>
        <w:jc w:val="both"/>
      </w:pPr>
      <w:r>
        <w:rPr>
          <w:rFonts w:ascii="Times New Roman"/>
          <w:b w:val="false"/>
          <w:i w:val="false"/>
          <w:color w:val="000000"/>
          <w:sz w:val="28"/>
        </w:rPr>
        <w:t>
      14. Аккредитованный субъект представляет в государственный орган для рассмотрения Комиссией запрашиваемую информацию и подтверждающие документы, указанные в приложениях 1, 2, 3, 4 и 5 к настоящим Правилам, в течение 5 (пяти) рабочих дней со дня получения запроса.</w:t>
      </w:r>
    </w:p>
    <w:bookmarkEnd w:id="43"/>
    <w:bookmarkStart w:name="z52" w:id="44"/>
    <w:p>
      <w:pPr>
        <w:spacing w:after="0"/>
        <w:ind w:left="0"/>
        <w:jc w:val="both"/>
      </w:pPr>
      <w:r>
        <w:rPr>
          <w:rFonts w:ascii="Times New Roman"/>
          <w:b w:val="false"/>
          <w:i w:val="false"/>
          <w:color w:val="000000"/>
          <w:sz w:val="28"/>
        </w:rPr>
        <w:t>
      15. После предоставления аккредитованным субъектом информации и подтверждающих документов, указанных в приложениях 1, 2, 3, 4 и 5 к настоящим Правилам, Комиссия рассматривает их в течении 10 (десяти) рабочих дней.</w:t>
      </w:r>
    </w:p>
    <w:bookmarkEnd w:id="44"/>
    <w:bookmarkStart w:name="z53" w:id="45"/>
    <w:p>
      <w:pPr>
        <w:spacing w:after="0"/>
        <w:ind w:left="0"/>
        <w:jc w:val="both"/>
      </w:pPr>
      <w:r>
        <w:rPr>
          <w:rFonts w:ascii="Times New Roman"/>
          <w:b w:val="false"/>
          <w:i w:val="false"/>
          <w:color w:val="000000"/>
          <w:sz w:val="28"/>
        </w:rPr>
        <w:t>
      16. При предоставлении необходимых документов указанных, в приложениях 1, 2, 3, 4 и 5 к настоящим Правилам, плановый постаккредитационный мониторинг проводится Комиссией без выезда на производственную базу аккредитованного субъекта, путем рассмотрения документов, предоставленных посредством цифровых систем или на электронную почту государственного органа либо на бумажном носителе.</w:t>
      </w:r>
    </w:p>
    <w:bookmarkEnd w:id="45"/>
    <w:bookmarkStart w:name="z54" w:id="46"/>
    <w:p>
      <w:pPr>
        <w:spacing w:after="0"/>
        <w:ind w:left="0"/>
        <w:jc w:val="both"/>
      </w:pPr>
      <w:r>
        <w:rPr>
          <w:rFonts w:ascii="Times New Roman"/>
          <w:b w:val="false"/>
          <w:i w:val="false"/>
          <w:color w:val="000000"/>
          <w:sz w:val="28"/>
        </w:rPr>
        <w:t>
      При предоставлении необходимых документов указанных, в приложениях 1, 2, 3, 4 и 5 к настоящим Правилам, внеплановый постаккредитационный мониторинг проводится Комиссией с выездом на производственную базу аккредитованного субъекта.</w:t>
      </w:r>
    </w:p>
    <w:bookmarkEnd w:id="46"/>
    <w:bookmarkStart w:name="z55" w:id="47"/>
    <w:p>
      <w:pPr>
        <w:spacing w:after="0"/>
        <w:ind w:left="0"/>
        <w:jc w:val="both"/>
      </w:pPr>
      <w:r>
        <w:rPr>
          <w:rFonts w:ascii="Times New Roman"/>
          <w:b w:val="false"/>
          <w:i w:val="false"/>
          <w:color w:val="000000"/>
          <w:sz w:val="28"/>
        </w:rPr>
        <w:t>
      17. В случаях предоставления неполного пакета документов, недостоверной информации либо выявления несоответствия документов к одному и более пунктов критериев указанных в приложениях 1, 2, 3, 4 и 5 к настоящим Правилам, плановый и внеплановый постаккредитационный мониторинг проводится Комиссией с осуществлением выезда на производственную базу аккредитованного субъекта.</w:t>
      </w:r>
    </w:p>
    <w:bookmarkEnd w:id="47"/>
    <w:bookmarkStart w:name="z56" w:id="48"/>
    <w:p>
      <w:pPr>
        <w:spacing w:after="0"/>
        <w:ind w:left="0"/>
        <w:jc w:val="both"/>
      </w:pPr>
      <w:r>
        <w:rPr>
          <w:rFonts w:ascii="Times New Roman"/>
          <w:b w:val="false"/>
          <w:i w:val="false"/>
          <w:color w:val="000000"/>
          <w:sz w:val="28"/>
        </w:rPr>
        <w:t xml:space="preserve">
      18. До выезда на производственную базу секретарь Комиссии не позднее чем за 3 (три) рабочих дня до даты выезда направляет аккредитованному субъекту уведомление по форме согласно приложению 6 к настоящим Правилам. </w:t>
      </w:r>
    </w:p>
    <w:bookmarkEnd w:id="48"/>
    <w:bookmarkStart w:name="z57" w:id="49"/>
    <w:p>
      <w:pPr>
        <w:spacing w:after="0"/>
        <w:ind w:left="0"/>
        <w:jc w:val="both"/>
      </w:pPr>
      <w:r>
        <w:rPr>
          <w:rFonts w:ascii="Times New Roman"/>
          <w:b w:val="false"/>
          <w:i w:val="false"/>
          <w:color w:val="000000"/>
          <w:sz w:val="28"/>
        </w:rPr>
        <w:t>
      19. При соответствии аккредитованного субъекта критериям, указанным в приложениях 1, 2, 3, 4 и 5 к настоящим Правилам, Комиссией выдается положительное заключение в произвольной форме.</w:t>
      </w:r>
    </w:p>
    <w:bookmarkEnd w:id="49"/>
    <w:bookmarkStart w:name="z58" w:id="50"/>
    <w:p>
      <w:pPr>
        <w:spacing w:after="0"/>
        <w:ind w:left="0"/>
        <w:jc w:val="both"/>
      </w:pPr>
      <w:r>
        <w:rPr>
          <w:rFonts w:ascii="Times New Roman"/>
          <w:b w:val="false"/>
          <w:i w:val="false"/>
          <w:color w:val="000000"/>
          <w:sz w:val="28"/>
        </w:rPr>
        <w:t>
      При несоответствии аккредитованного субъекта критериям, указанным в приложениях 1, 2, 3, 4 и 5 к настоящим Правилам, Комиссией выдаются рекомендации по их устранению в произвольной форме.</w:t>
      </w:r>
    </w:p>
    <w:bookmarkEnd w:id="50"/>
    <w:bookmarkStart w:name="z59" w:id="51"/>
    <w:p>
      <w:pPr>
        <w:spacing w:after="0"/>
        <w:ind w:left="0"/>
        <w:jc w:val="both"/>
      </w:pPr>
      <w:r>
        <w:rPr>
          <w:rFonts w:ascii="Times New Roman"/>
          <w:b w:val="false"/>
          <w:i w:val="false"/>
          <w:color w:val="000000"/>
          <w:sz w:val="28"/>
        </w:rPr>
        <w:t xml:space="preserve">
      Срок выполнения рекомендации составляет 20 (двадцать) рабочих дней со дня получения рекомендаций. </w:t>
      </w:r>
    </w:p>
    <w:bookmarkEnd w:id="51"/>
    <w:bookmarkStart w:name="z60" w:id="52"/>
    <w:p>
      <w:pPr>
        <w:spacing w:after="0"/>
        <w:ind w:left="0"/>
        <w:jc w:val="both"/>
      </w:pPr>
      <w:r>
        <w:rPr>
          <w:rFonts w:ascii="Times New Roman"/>
          <w:b w:val="false"/>
          <w:i w:val="false"/>
          <w:color w:val="000000"/>
          <w:sz w:val="28"/>
        </w:rPr>
        <w:t>
      В случае необходимости дополнительных временных затрат для выполнения рекомендации допускается обращение аккредитованного субъекта в государственный орган с заявлением о продлении срока не позднее 5 (пяти) рабочих дней со дня предоставления ему рекомендации по результатам постаккредитационного мониторинга.</w:t>
      </w:r>
    </w:p>
    <w:bookmarkEnd w:id="52"/>
    <w:bookmarkStart w:name="z61" w:id="53"/>
    <w:p>
      <w:pPr>
        <w:spacing w:after="0"/>
        <w:ind w:left="0"/>
        <w:jc w:val="both"/>
      </w:pPr>
      <w:r>
        <w:rPr>
          <w:rFonts w:ascii="Times New Roman"/>
          <w:b w:val="false"/>
          <w:i w:val="false"/>
          <w:color w:val="000000"/>
          <w:sz w:val="28"/>
        </w:rPr>
        <w:t>
      Срок выполнения рекомендации может быть продлен на 20 (двадцать) рабочих дней.</w:t>
      </w:r>
    </w:p>
    <w:bookmarkEnd w:id="53"/>
    <w:bookmarkStart w:name="z62" w:id="54"/>
    <w:p>
      <w:pPr>
        <w:spacing w:after="0"/>
        <w:ind w:left="0"/>
        <w:jc w:val="both"/>
      </w:pPr>
      <w:r>
        <w:rPr>
          <w:rFonts w:ascii="Times New Roman"/>
          <w:b w:val="false"/>
          <w:i w:val="false"/>
          <w:color w:val="000000"/>
          <w:sz w:val="28"/>
        </w:rPr>
        <w:t>
      После получения подтверждающих документов об устранении несоответствии к критериям, указанным в приложениях 1, 2, 3, 4 и 5 к настоящим Правилам, Комиссия в течении 2 (двух) рабочих дней выдает положительное заключение в произвольной форме.</w:t>
      </w:r>
    </w:p>
    <w:bookmarkEnd w:id="54"/>
    <w:bookmarkStart w:name="z63" w:id="55"/>
    <w:p>
      <w:pPr>
        <w:spacing w:after="0"/>
        <w:ind w:left="0"/>
        <w:jc w:val="both"/>
      </w:pPr>
      <w:r>
        <w:rPr>
          <w:rFonts w:ascii="Times New Roman"/>
          <w:b w:val="false"/>
          <w:i w:val="false"/>
          <w:color w:val="000000"/>
          <w:sz w:val="28"/>
        </w:rPr>
        <w:t>
      20. В случае неполного устранения несоответствий, указанных в рекомендациях критериям, согласно приложениям 1, 2, 3, 4 и 5 к настоящим Правилам либо выполнения рекомендации с нарушением срока, установленного в пункте 19 настоящих Правил, Комиссия выдает отрицательное заключение в произвольной форме в течении 2 (двух) рабочих дней.</w:t>
      </w:r>
    </w:p>
    <w:bookmarkEnd w:id="55"/>
    <w:bookmarkStart w:name="z64" w:id="56"/>
    <w:p>
      <w:pPr>
        <w:spacing w:after="0"/>
        <w:ind w:left="0"/>
        <w:jc w:val="both"/>
      </w:pPr>
      <w:r>
        <w:rPr>
          <w:rFonts w:ascii="Times New Roman"/>
          <w:b w:val="false"/>
          <w:i w:val="false"/>
          <w:color w:val="000000"/>
          <w:sz w:val="28"/>
        </w:rPr>
        <w:t>
      21. Жалобы по результатам постаккредитационного мониторинга, рассматриваются в порядке, предусмотренном статьей 91 Административного процедурно-процессуального Кодекса Республики Казахстан (далее – АППК).</w:t>
      </w:r>
    </w:p>
    <w:bookmarkEnd w:id="56"/>
    <w:bookmarkStart w:name="z65" w:id="57"/>
    <w:p>
      <w:pPr>
        <w:spacing w:after="0"/>
        <w:ind w:left="0"/>
        <w:jc w:val="both"/>
      </w:pPr>
      <w:r>
        <w:rPr>
          <w:rFonts w:ascii="Times New Roman"/>
          <w:b w:val="false"/>
          <w:i w:val="false"/>
          <w:color w:val="000000"/>
          <w:sz w:val="28"/>
        </w:rPr>
        <w:t xml:space="preserve">
      Заслушивание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57"/>
    <w:bookmarkStart w:name="z66" w:id="58"/>
    <w:p>
      <w:pPr>
        <w:spacing w:after="0"/>
        <w:ind w:left="0"/>
        <w:jc w:val="left"/>
      </w:pPr>
      <w:r>
        <w:rPr>
          <w:rFonts w:ascii="Times New Roman"/>
          <w:b/>
          <w:i w:val="false"/>
          <w:color w:val="000000"/>
        </w:rPr>
        <w:t xml:space="preserve"> Глава 3. Порядок проведения постаккредитационного мониторинга медицинских организаций</w:t>
      </w:r>
    </w:p>
    <w:bookmarkEnd w:id="58"/>
    <w:bookmarkStart w:name="z67" w:id="59"/>
    <w:p>
      <w:pPr>
        <w:spacing w:after="0"/>
        <w:ind w:left="0"/>
        <w:jc w:val="both"/>
      </w:pPr>
      <w:r>
        <w:rPr>
          <w:rFonts w:ascii="Times New Roman"/>
          <w:b w:val="false"/>
          <w:i w:val="false"/>
          <w:color w:val="000000"/>
          <w:sz w:val="28"/>
        </w:rPr>
        <w:t>
      22. Постаккредитационный мониторинг медицинских организаций, аккредитованных аккредитующим органом, указанных в подпункте 6) пункта 3 настоящих Правил проводится аккредитующим органом.</w:t>
      </w:r>
    </w:p>
    <w:bookmarkEnd w:id="59"/>
    <w:bookmarkStart w:name="z68" w:id="60"/>
    <w:p>
      <w:pPr>
        <w:spacing w:after="0"/>
        <w:ind w:left="0"/>
        <w:jc w:val="both"/>
      </w:pPr>
      <w:r>
        <w:rPr>
          <w:rFonts w:ascii="Times New Roman"/>
          <w:b w:val="false"/>
          <w:i w:val="false"/>
          <w:color w:val="000000"/>
          <w:sz w:val="28"/>
        </w:rPr>
        <w:t>
      23. Плановый постаккредитационный мониторинг медицинских организации проводится в плановом порядке один раз в 3 (три) года, но не ранее 6 (шести) месяцев со дня получения свидетельства об аккредитации.</w:t>
      </w:r>
    </w:p>
    <w:bookmarkEnd w:id="60"/>
    <w:bookmarkStart w:name="z69" w:id="61"/>
    <w:p>
      <w:pPr>
        <w:spacing w:after="0"/>
        <w:ind w:left="0"/>
        <w:jc w:val="both"/>
      </w:pPr>
      <w:r>
        <w:rPr>
          <w:rFonts w:ascii="Times New Roman"/>
          <w:b w:val="false"/>
          <w:i w:val="false"/>
          <w:color w:val="000000"/>
          <w:sz w:val="28"/>
        </w:rPr>
        <w:t xml:space="preserve">
      24. Плановый постаккредитационный мониторинг медицинских организаций проводится аккредитующим органом на основании плана, утвержденных аккредитующим органом по согласованию с государственным органом. </w:t>
      </w:r>
    </w:p>
    <w:bookmarkEnd w:id="61"/>
    <w:bookmarkStart w:name="z70" w:id="62"/>
    <w:p>
      <w:pPr>
        <w:spacing w:after="0"/>
        <w:ind w:left="0"/>
        <w:jc w:val="both"/>
      </w:pPr>
      <w:r>
        <w:rPr>
          <w:rFonts w:ascii="Times New Roman"/>
          <w:b w:val="false"/>
          <w:i w:val="false"/>
          <w:color w:val="000000"/>
          <w:sz w:val="28"/>
        </w:rPr>
        <w:t>
      В период с 1 по 15 декабря текущего года аккредитующим органом формируется список медицинских организаций, подлежащих постаккредитационному мониторингу на следующий год.</w:t>
      </w:r>
    </w:p>
    <w:bookmarkEnd w:id="62"/>
    <w:bookmarkStart w:name="z71" w:id="63"/>
    <w:p>
      <w:pPr>
        <w:spacing w:after="0"/>
        <w:ind w:left="0"/>
        <w:jc w:val="both"/>
      </w:pPr>
      <w:r>
        <w:rPr>
          <w:rFonts w:ascii="Times New Roman"/>
          <w:b w:val="false"/>
          <w:i w:val="false"/>
          <w:color w:val="000000"/>
          <w:sz w:val="28"/>
        </w:rPr>
        <w:t>
      Сформированный список медицинских организаций направляется на согласование государственному органу не позднее 20 декабря текущего года. Государственный орган направляет в срок не позднее 25 декабря текущего года в аккредитующий орган согласованный список для утверждения плана постаккредитационного мониторинга медицинских организаций на следующий год.</w:t>
      </w:r>
    </w:p>
    <w:bookmarkEnd w:id="63"/>
    <w:bookmarkStart w:name="z72" w:id="64"/>
    <w:p>
      <w:pPr>
        <w:spacing w:after="0"/>
        <w:ind w:left="0"/>
        <w:jc w:val="both"/>
      </w:pPr>
      <w:r>
        <w:rPr>
          <w:rFonts w:ascii="Times New Roman"/>
          <w:b w:val="false"/>
          <w:i w:val="false"/>
          <w:color w:val="000000"/>
          <w:sz w:val="28"/>
        </w:rPr>
        <w:t>
      План утверждается аккредитующим органом в срок не позднее 10 января текущего года и размещается на сайтах государственного органа и аккредитующего органа.</w:t>
      </w:r>
    </w:p>
    <w:bookmarkEnd w:id="64"/>
    <w:bookmarkStart w:name="z73" w:id="65"/>
    <w:p>
      <w:pPr>
        <w:spacing w:after="0"/>
        <w:ind w:left="0"/>
        <w:jc w:val="both"/>
      </w:pPr>
      <w:r>
        <w:rPr>
          <w:rFonts w:ascii="Times New Roman"/>
          <w:b w:val="false"/>
          <w:i w:val="false"/>
          <w:color w:val="000000"/>
          <w:sz w:val="28"/>
        </w:rPr>
        <w:t>
      25. Внеплановый постаккредитационный мониторинг проводится аккредитующим органом в случаях поступления в аккредитующий орган:</w:t>
      </w:r>
    </w:p>
    <w:bookmarkEnd w:id="65"/>
    <w:bookmarkStart w:name="z74" w:id="66"/>
    <w:p>
      <w:pPr>
        <w:spacing w:after="0"/>
        <w:ind w:left="0"/>
        <w:jc w:val="both"/>
      </w:pPr>
      <w:r>
        <w:rPr>
          <w:rFonts w:ascii="Times New Roman"/>
          <w:b w:val="false"/>
          <w:i w:val="false"/>
          <w:color w:val="000000"/>
          <w:sz w:val="28"/>
        </w:rPr>
        <w:t>
      1) информации от государственных органов о проведении внепланового постаккредитационного мониторинга конкретной медицинской организации в связи с наличием двух и более фактов грубых нарушений качества медицинских услуг, выявленных по результатам внеплановых проверок в течение трех лет с момента получения медицинской организацией свидетельства об аккредитации;</w:t>
      </w:r>
    </w:p>
    <w:bookmarkEnd w:id="66"/>
    <w:bookmarkStart w:name="z75" w:id="67"/>
    <w:p>
      <w:pPr>
        <w:spacing w:after="0"/>
        <w:ind w:left="0"/>
        <w:jc w:val="both"/>
      </w:pPr>
      <w:r>
        <w:rPr>
          <w:rFonts w:ascii="Times New Roman"/>
          <w:b w:val="false"/>
          <w:i w:val="false"/>
          <w:color w:val="000000"/>
          <w:sz w:val="28"/>
        </w:rPr>
        <w:t>
      2) двух и более жалоб от физических и (или) юридических лиц на деятельность аккредитованной медицинской организации в течение одного года с момента получения свидетельства об аккредитации.</w:t>
      </w:r>
    </w:p>
    <w:bookmarkEnd w:id="67"/>
    <w:bookmarkStart w:name="z76" w:id="68"/>
    <w:p>
      <w:pPr>
        <w:spacing w:after="0"/>
        <w:ind w:left="0"/>
        <w:jc w:val="both"/>
      </w:pPr>
      <w:r>
        <w:rPr>
          <w:rFonts w:ascii="Times New Roman"/>
          <w:b w:val="false"/>
          <w:i w:val="false"/>
          <w:color w:val="000000"/>
          <w:sz w:val="28"/>
        </w:rPr>
        <w:t>
      26. Постаккредитационный мониторинг медицинской организации в плановом и внеплановом порядке проводится с выходом на объект.</w:t>
      </w:r>
    </w:p>
    <w:bookmarkEnd w:id="68"/>
    <w:bookmarkStart w:name="z77" w:id="69"/>
    <w:p>
      <w:pPr>
        <w:spacing w:after="0"/>
        <w:ind w:left="0"/>
        <w:jc w:val="both"/>
      </w:pPr>
      <w:r>
        <w:rPr>
          <w:rFonts w:ascii="Times New Roman"/>
          <w:b w:val="false"/>
          <w:i w:val="false"/>
          <w:color w:val="000000"/>
          <w:sz w:val="28"/>
        </w:rPr>
        <w:t>
      27. Для проведения постаккредитационного мониторинга аккредитующий орган направляет уведомление медицинской организации по форме согласно приложению 6 к настоящим Правилам.</w:t>
      </w:r>
    </w:p>
    <w:bookmarkEnd w:id="69"/>
    <w:bookmarkStart w:name="z78" w:id="70"/>
    <w:p>
      <w:pPr>
        <w:spacing w:after="0"/>
        <w:ind w:left="0"/>
        <w:jc w:val="both"/>
      </w:pPr>
      <w:r>
        <w:rPr>
          <w:rFonts w:ascii="Times New Roman"/>
          <w:b w:val="false"/>
          <w:i w:val="false"/>
          <w:color w:val="000000"/>
          <w:sz w:val="28"/>
        </w:rPr>
        <w:t xml:space="preserve">
      28. Уведомление в медицинскую организацию направляется посредством средств коммуникаций не позднее 15 (пятнадцати) календарных дней до начала дня выезда для проведения постаккредитационного мониторинга. </w:t>
      </w:r>
    </w:p>
    <w:bookmarkEnd w:id="70"/>
    <w:bookmarkStart w:name="z79" w:id="71"/>
    <w:p>
      <w:pPr>
        <w:spacing w:after="0"/>
        <w:ind w:left="0"/>
        <w:jc w:val="both"/>
      </w:pPr>
      <w:r>
        <w:rPr>
          <w:rFonts w:ascii="Times New Roman"/>
          <w:b w:val="false"/>
          <w:i w:val="false"/>
          <w:color w:val="000000"/>
          <w:sz w:val="28"/>
        </w:rPr>
        <w:t>
      29. Плановый и внеплановый постаккредитационный мониторинг медицинской организации проводится аккредитующим органом не менее 2 (двух) рабочих дней в зависимости от численности прикрепленного населения, коечного фонда и количества структурных подразделений медицинской организации (филиалов, представительств, расположенных за пределами основного объекта), но не более 27 (двадцати семи) рабочих дней.</w:t>
      </w:r>
    </w:p>
    <w:bookmarkEnd w:id="71"/>
    <w:bookmarkStart w:name="z80" w:id="72"/>
    <w:p>
      <w:pPr>
        <w:spacing w:after="0"/>
        <w:ind w:left="0"/>
        <w:jc w:val="both"/>
      </w:pPr>
      <w:r>
        <w:rPr>
          <w:rFonts w:ascii="Times New Roman"/>
          <w:b w:val="false"/>
          <w:i w:val="false"/>
          <w:color w:val="000000"/>
          <w:sz w:val="28"/>
        </w:rPr>
        <w:t xml:space="preserve">
      30. Для проведения постаккредитационного мониторинга аккредитующий орган привлекает эксперта (-ов) по внешней комплексной оценке, в соответствии с правилами аккредитации в области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за № 21852) (далее – Правила аккредитации).</w:t>
      </w:r>
    </w:p>
    <w:bookmarkEnd w:id="72"/>
    <w:bookmarkStart w:name="z81" w:id="73"/>
    <w:p>
      <w:pPr>
        <w:spacing w:after="0"/>
        <w:ind w:left="0"/>
        <w:jc w:val="both"/>
      </w:pPr>
      <w:r>
        <w:rPr>
          <w:rFonts w:ascii="Times New Roman"/>
          <w:b w:val="false"/>
          <w:i w:val="false"/>
          <w:color w:val="000000"/>
          <w:sz w:val="28"/>
        </w:rPr>
        <w:t xml:space="preserve">
      31. В рамках постаккредитационного мониторинга изучается соответствие медицинской организации стандартам аккредитации,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5 ноября 2021 года № ҚР ДСМ – 111 "Об утверждении стандартов аккредитации медицинских организаций" (далее – Стандарты аккредитации) (зарегистрирован в Реестре государственной регистрации нормативных правовых актов за № 25057) на основании Правил аккредитации.</w:t>
      </w:r>
    </w:p>
    <w:bookmarkEnd w:id="73"/>
    <w:bookmarkStart w:name="z82" w:id="74"/>
    <w:p>
      <w:pPr>
        <w:spacing w:after="0"/>
        <w:ind w:left="0"/>
        <w:jc w:val="both"/>
      </w:pPr>
      <w:r>
        <w:rPr>
          <w:rFonts w:ascii="Times New Roman"/>
          <w:b w:val="false"/>
          <w:i w:val="false"/>
          <w:color w:val="000000"/>
          <w:sz w:val="28"/>
        </w:rPr>
        <w:t>
      32. По результатам постаккредитационного мониторинга медицинской организации не позднее 5 (пяти) рабочих дней со дня окончания мониторинга, составляется заключение по форме согласно приложению 7 к настоящим Правилам.</w:t>
      </w:r>
    </w:p>
    <w:bookmarkEnd w:id="74"/>
    <w:bookmarkStart w:name="z83" w:id="75"/>
    <w:p>
      <w:pPr>
        <w:spacing w:after="0"/>
        <w:ind w:left="0"/>
        <w:jc w:val="both"/>
      </w:pPr>
      <w:r>
        <w:rPr>
          <w:rFonts w:ascii="Times New Roman"/>
          <w:b w:val="false"/>
          <w:i w:val="false"/>
          <w:color w:val="000000"/>
          <w:sz w:val="28"/>
        </w:rPr>
        <w:t>
      33. Заключение о результатах постаккредитационного мониторинга медицинской организации составляется в двух экземплярах и подписывается представителем аккредитующего органа и уполномоченным представителем медицинской организации.</w:t>
      </w:r>
    </w:p>
    <w:bookmarkEnd w:id="75"/>
    <w:bookmarkStart w:name="z84" w:id="76"/>
    <w:p>
      <w:pPr>
        <w:spacing w:after="0"/>
        <w:ind w:left="0"/>
        <w:jc w:val="both"/>
      </w:pPr>
      <w:r>
        <w:rPr>
          <w:rFonts w:ascii="Times New Roman"/>
          <w:b w:val="false"/>
          <w:i w:val="false"/>
          <w:color w:val="000000"/>
          <w:sz w:val="28"/>
        </w:rPr>
        <w:t>
      Первый экземпляр заключения постаккредитационного мониторинга остается в аккредитующем органе, второй экземпляр передается медицинской организации (руководителю юридического лица либо его уполномоченному лицу, физическому лицу) на бумажном носителе под роспись или в электронной форме.</w:t>
      </w:r>
    </w:p>
    <w:bookmarkEnd w:id="76"/>
    <w:bookmarkStart w:name="z85" w:id="77"/>
    <w:p>
      <w:pPr>
        <w:spacing w:after="0"/>
        <w:ind w:left="0"/>
        <w:jc w:val="both"/>
      </w:pPr>
      <w:r>
        <w:rPr>
          <w:rFonts w:ascii="Times New Roman"/>
          <w:b w:val="false"/>
          <w:i w:val="false"/>
          <w:color w:val="000000"/>
          <w:sz w:val="28"/>
        </w:rPr>
        <w:t>
      34. В случае несоответствия медицинской организации Стандартам аккредитации медицинская организация в течение 30 (тридцати) календарных дней с момента получения рекомендациий устраняет замечания и предоставляет в аккредитующий орган отчет об устранении замечаний.</w:t>
      </w:r>
    </w:p>
    <w:bookmarkEnd w:id="77"/>
    <w:bookmarkStart w:name="z86" w:id="78"/>
    <w:p>
      <w:pPr>
        <w:spacing w:after="0"/>
        <w:ind w:left="0"/>
        <w:jc w:val="both"/>
      </w:pPr>
      <w:r>
        <w:rPr>
          <w:rFonts w:ascii="Times New Roman"/>
          <w:b w:val="false"/>
          <w:i w:val="false"/>
          <w:color w:val="000000"/>
          <w:sz w:val="28"/>
        </w:rPr>
        <w:t>
      35. В случае наличия замечаний и (или) возражений к заключению по результатам постаккредитационного мониторинга уполномоченный представитель медицинской организации предоставляет замечания и (или) возражения (в произвольной форме) посредством цифровых систем или электронной почты либо на бумажном носителе в течение 10 (десяти) рабочих дней со дня его получения.</w:t>
      </w:r>
    </w:p>
    <w:bookmarkEnd w:id="78"/>
    <w:bookmarkStart w:name="z87" w:id="79"/>
    <w:p>
      <w:pPr>
        <w:spacing w:after="0"/>
        <w:ind w:left="0"/>
        <w:jc w:val="both"/>
      </w:pPr>
      <w:r>
        <w:rPr>
          <w:rFonts w:ascii="Times New Roman"/>
          <w:b w:val="false"/>
          <w:i w:val="false"/>
          <w:color w:val="000000"/>
          <w:sz w:val="28"/>
        </w:rPr>
        <w:t>
      Аккредитующий орган рассматривает замечания и (или) возражения к заключению о результатах постаккредитационного мониторинга и в течение 15 (пятнадцати) рабочих дней предоставляет мотивированный ответ с указанием о необходимости выполнения рекомендаций по результатам постаккредитационного мониторинга в течение срока, указанного в заключении.</w:t>
      </w:r>
    </w:p>
    <w:bookmarkEnd w:id="79"/>
    <w:bookmarkStart w:name="z88" w:id="80"/>
    <w:p>
      <w:pPr>
        <w:spacing w:after="0"/>
        <w:ind w:left="0"/>
        <w:jc w:val="both"/>
      </w:pPr>
      <w:r>
        <w:rPr>
          <w:rFonts w:ascii="Times New Roman"/>
          <w:b w:val="false"/>
          <w:i w:val="false"/>
          <w:color w:val="000000"/>
          <w:sz w:val="28"/>
        </w:rPr>
        <w:t>
      36. В случае отказа от принятия заключения о результатах постаккредитационного мониторинга составляется акт об отказе (в произвольной форме), который подписывается лицами, осуществляющими постаккредитационный мониторинг.</w:t>
      </w:r>
    </w:p>
    <w:bookmarkEnd w:id="80"/>
    <w:bookmarkStart w:name="z89" w:id="81"/>
    <w:p>
      <w:pPr>
        <w:spacing w:after="0"/>
        <w:ind w:left="0"/>
        <w:jc w:val="both"/>
      </w:pPr>
      <w:r>
        <w:rPr>
          <w:rFonts w:ascii="Times New Roman"/>
          <w:b w:val="false"/>
          <w:i w:val="false"/>
          <w:color w:val="000000"/>
          <w:sz w:val="28"/>
        </w:rPr>
        <w:t>
      37. В случае наличия у медицинской организации жалоб на действия (бездействия) органа, проводившего постаккредитационный мониторинг, медицинская организация не позднее 7 (семи) рабочих дней со дня получения заключения направляет жалобу на имя руководителя аккредитующего органа с обоснованиями.</w:t>
      </w:r>
    </w:p>
    <w:bookmarkEnd w:id="81"/>
    <w:bookmarkStart w:name="z90" w:id="82"/>
    <w:p>
      <w:pPr>
        <w:spacing w:after="0"/>
        <w:ind w:left="0"/>
        <w:jc w:val="both"/>
      </w:pPr>
      <w:r>
        <w:rPr>
          <w:rFonts w:ascii="Times New Roman"/>
          <w:b w:val="false"/>
          <w:i w:val="false"/>
          <w:color w:val="000000"/>
          <w:sz w:val="28"/>
        </w:rPr>
        <w:t>
      38. Жалоба рассматривается в соответствии с порядком, предусмотренным АППК.</w:t>
      </w:r>
    </w:p>
    <w:bookmarkEnd w:id="82"/>
    <w:bookmarkStart w:name="z91" w:id="83"/>
    <w:p>
      <w:pPr>
        <w:spacing w:after="0"/>
        <w:ind w:left="0"/>
        <w:jc w:val="left"/>
      </w:pPr>
      <w:r>
        <w:rPr>
          <w:rFonts w:ascii="Times New Roman"/>
          <w:b/>
          <w:i w:val="false"/>
          <w:color w:val="000000"/>
        </w:rPr>
        <w:t xml:space="preserve"> Глава 4. Порядок отзыва свидетельства об аккредитации</w:t>
      </w:r>
    </w:p>
    <w:bookmarkEnd w:id="83"/>
    <w:bookmarkStart w:name="z92" w:id="84"/>
    <w:p>
      <w:pPr>
        <w:spacing w:after="0"/>
        <w:ind w:left="0"/>
        <w:jc w:val="both"/>
      </w:pPr>
      <w:r>
        <w:rPr>
          <w:rFonts w:ascii="Times New Roman"/>
          <w:b w:val="false"/>
          <w:i w:val="false"/>
          <w:color w:val="000000"/>
          <w:sz w:val="28"/>
        </w:rPr>
        <w:t>
      39. В случае невыполнения медицинской организацией рекомендаций по устранению замечаний в установленный срок, указанный в пункте 34 настоящих Правил, аккредитующим органом производится отзыв свидетельства об аккредитации.</w:t>
      </w:r>
    </w:p>
    <w:bookmarkEnd w:id="84"/>
    <w:bookmarkStart w:name="z93" w:id="85"/>
    <w:p>
      <w:pPr>
        <w:spacing w:after="0"/>
        <w:ind w:left="0"/>
        <w:jc w:val="both"/>
      </w:pPr>
      <w:r>
        <w:rPr>
          <w:rFonts w:ascii="Times New Roman"/>
          <w:b w:val="false"/>
          <w:i w:val="false"/>
          <w:color w:val="000000"/>
          <w:sz w:val="28"/>
        </w:rPr>
        <w:t>
      40. В случае выдачи отрицательного заключения субъектам здравоохранения, аккредитованным государственным органом, производится отзыв свидетельства об аккредитации.</w:t>
      </w:r>
    </w:p>
    <w:bookmarkEnd w:id="85"/>
    <w:bookmarkStart w:name="z94" w:id="86"/>
    <w:p>
      <w:pPr>
        <w:spacing w:after="0"/>
        <w:ind w:left="0"/>
        <w:jc w:val="both"/>
      </w:pPr>
      <w:r>
        <w:rPr>
          <w:rFonts w:ascii="Times New Roman"/>
          <w:b w:val="false"/>
          <w:i w:val="false"/>
          <w:color w:val="000000"/>
          <w:sz w:val="28"/>
        </w:rPr>
        <w:t>
      41. Отзыв свидетельства об аккредитации производится также в случаях:</w:t>
      </w:r>
    </w:p>
    <w:bookmarkEnd w:id="86"/>
    <w:bookmarkStart w:name="z95" w:id="87"/>
    <w:p>
      <w:pPr>
        <w:spacing w:after="0"/>
        <w:ind w:left="0"/>
        <w:jc w:val="both"/>
      </w:pPr>
      <w:r>
        <w:rPr>
          <w:rFonts w:ascii="Times New Roman"/>
          <w:b w:val="false"/>
          <w:i w:val="false"/>
          <w:color w:val="000000"/>
          <w:sz w:val="28"/>
        </w:rPr>
        <w:t>
      1) вступления в законную силу приговора суда, решения суда или иного судебного акта и исполнительного документа о прекращении деятельности или отдельных видов деятельности аккредитованного субъекта;</w:t>
      </w:r>
    </w:p>
    <w:bookmarkEnd w:id="87"/>
    <w:bookmarkStart w:name="z96" w:id="88"/>
    <w:p>
      <w:pPr>
        <w:spacing w:after="0"/>
        <w:ind w:left="0"/>
        <w:jc w:val="both"/>
      </w:pPr>
      <w:r>
        <w:rPr>
          <w:rFonts w:ascii="Times New Roman"/>
          <w:b w:val="false"/>
          <w:i w:val="false"/>
          <w:color w:val="000000"/>
          <w:sz w:val="28"/>
        </w:rPr>
        <w:t>
      2) прекращения деятельности, приостановления или запрещения деятельности, или отдельных видов деятельности аккредитованного субъекта.</w:t>
      </w:r>
    </w:p>
    <w:bookmarkEnd w:id="88"/>
    <w:bookmarkStart w:name="z97" w:id="89"/>
    <w:p>
      <w:pPr>
        <w:spacing w:after="0"/>
        <w:ind w:left="0"/>
        <w:jc w:val="both"/>
      </w:pPr>
      <w:r>
        <w:rPr>
          <w:rFonts w:ascii="Times New Roman"/>
          <w:b w:val="false"/>
          <w:i w:val="false"/>
          <w:color w:val="000000"/>
          <w:sz w:val="28"/>
        </w:rPr>
        <w:t>
      42. Решение об отзыве свидетельства об аккредитации субъектов здравоохранения, аккредитованных государственным органом оформляется в виде приказа первого руководителя государственного органа в течение 3 (тр ех) рабочих дней со дня выдачи Комиссией отрицательного заключения.</w:t>
      </w:r>
    </w:p>
    <w:bookmarkEnd w:id="89"/>
    <w:bookmarkStart w:name="z98" w:id="90"/>
    <w:p>
      <w:pPr>
        <w:spacing w:after="0"/>
        <w:ind w:left="0"/>
        <w:jc w:val="both"/>
      </w:pPr>
      <w:r>
        <w:rPr>
          <w:rFonts w:ascii="Times New Roman"/>
          <w:b w:val="false"/>
          <w:i w:val="false"/>
          <w:color w:val="000000"/>
          <w:sz w:val="28"/>
        </w:rPr>
        <w:t>
      43. Решение об отзыве свидетельства об аккредитации субъектов здравоохранения, аккредитованных аккредитующим органом оформляется в виде приказа первого руководителя аккредитующего органа в течение 3 (тр ех) рабочих дней со дня истечения срока выполнения рекомендации, указанного в пункте 34 настоящих Правил.</w:t>
      </w:r>
    </w:p>
    <w:bookmarkEnd w:id="90"/>
    <w:bookmarkStart w:name="z99" w:id="91"/>
    <w:p>
      <w:pPr>
        <w:spacing w:after="0"/>
        <w:ind w:left="0"/>
        <w:jc w:val="both"/>
      </w:pPr>
      <w:r>
        <w:rPr>
          <w:rFonts w:ascii="Times New Roman"/>
          <w:b w:val="false"/>
          <w:i w:val="false"/>
          <w:color w:val="000000"/>
          <w:sz w:val="28"/>
        </w:rPr>
        <w:t>
      44. Приказ об отзыве свидетельства об аккредитации направляется субъекту здравоохранения в течение 5 (пяти) рабочих дней со дня его подписания.</w:t>
      </w:r>
    </w:p>
    <w:bookmarkEnd w:id="91"/>
    <w:bookmarkStart w:name="z100" w:id="92"/>
    <w:p>
      <w:pPr>
        <w:spacing w:after="0"/>
        <w:ind w:left="0"/>
        <w:jc w:val="both"/>
      </w:pPr>
      <w:r>
        <w:rPr>
          <w:rFonts w:ascii="Times New Roman"/>
          <w:b w:val="false"/>
          <w:i w:val="false"/>
          <w:color w:val="000000"/>
          <w:sz w:val="28"/>
        </w:rPr>
        <w:t>
      45. Cубъект здравоохранения в течение 5 (пяти) рабочих дней со дня получения приказа об отзыве свидетельства об аккредитации, возвращает оригинал свидетельства об аккредитации в орган, выдавший свидетельство об аккредитации.</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срокам проведения</w:t>
            </w:r>
            <w:r>
              <w:br/>
            </w:r>
            <w:r>
              <w:rPr>
                <w:rFonts w:ascii="Times New Roman"/>
                <w:b w:val="false"/>
                <w:i w:val="false"/>
                <w:color w:val="000000"/>
                <w:sz w:val="20"/>
              </w:rPr>
              <w:t>постаккредитационного</w:t>
            </w:r>
            <w:r>
              <w:br/>
            </w:r>
            <w:r>
              <w:rPr>
                <w:rFonts w:ascii="Times New Roman"/>
                <w:b w:val="false"/>
                <w:i w:val="false"/>
                <w:color w:val="000000"/>
                <w:sz w:val="20"/>
              </w:rPr>
              <w:t>мониторинга и отзыва</w:t>
            </w:r>
            <w:r>
              <w:br/>
            </w:r>
            <w:r>
              <w:rPr>
                <w:rFonts w:ascii="Times New Roman"/>
                <w:b w:val="false"/>
                <w:i w:val="false"/>
                <w:color w:val="000000"/>
                <w:sz w:val="20"/>
              </w:rPr>
              <w:t>свидетельства об аккредитации</w:t>
            </w:r>
            <w:r>
              <w:br/>
            </w:r>
            <w:r>
              <w:rPr>
                <w:rFonts w:ascii="Times New Roman"/>
                <w:b w:val="false"/>
                <w:i w:val="false"/>
                <w:color w:val="000000"/>
                <w:sz w:val="20"/>
              </w:rPr>
              <w:t>в области здравоохранения</w:t>
            </w:r>
          </w:p>
        </w:tc>
      </w:tr>
    </w:tbl>
    <w:bookmarkStart w:name="z102" w:id="93"/>
    <w:p>
      <w:pPr>
        <w:spacing w:after="0"/>
        <w:ind w:left="0"/>
        <w:jc w:val="left"/>
      </w:pPr>
      <w:r>
        <w:rPr>
          <w:rFonts w:ascii="Times New Roman"/>
          <w:b/>
          <w:i w:val="false"/>
          <w:color w:val="000000"/>
        </w:rPr>
        <w:t xml:space="preserve"> Критерии к аккредитованному субъекту по осуществлению аккредитации медицинских организаций</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субъекта здравоохранения, согласно которым подготовка медицинских организаций к аккредитации и другие направления аккредитации медицинских организаций являются одним из видов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(для юридических лиц) или справка о государственной регистрации (перерегистрации) юридического лица (для лиц, осуществляющих деятельность на основании типового 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право временного владения и (или) пользования помещением (за плату или безвозмездно) за последние 3 (три)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планирование деятельности в области аккредитации медицинских организаций, в том числе по прохождению обучения по вопросам аккредитации, участию в конференциях, проведения разъяснительной работы (семинары, встречи, симпозиумы) по вопросам аккредитации медицинских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последние 3 (три) года стратегического плана на 5 (пять) лет, и операционного плана до окончания текущего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бюджета, обеспечивающего соответствующие ресурсы для выполнения поставленных целей и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финансово-хозяйственной деятельности /план развития за последние 3 (три) года с информацией об исполнении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определяющего порядок работы комиссии по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Положение о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ознакомление работников медицинской организации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23 декабря 2020 года № ҚР ДСМ-319/2020 "Об утверждении Кодекса чести медицинских и фармацевтических работников Республики Казахстан" (зарегистрирован в Реестре государственной регистрации нормативных правовых актов под № 21890) (далее – Кодекс чести)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ознакомлении работников организации с Кодексом чести с учетом текучести кадров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проведения внешней комплексной оценки и защиты информации, полученной от медицинской организации в ходе внешней комплексной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инструкций с определением функций и полномочий руководителя организации и сотрудников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должностные инструкции на всех специалистов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внутренних правил и процедуры по управлению персоналом (назначение, отбор, обучение, оценка, поощрение)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внутренние нормативные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финансового контроля и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внутреннего аудита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серверного и (или) коммутационного оборудования либо виртуального (облачного) сервера для обеспечения кибербезопасности хранимых данных аккредитованных медицинских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функционирующего серверного, коммутационного оборудования либо виртуального (облачного) сервера на праве собственности, права временного владения и (или) пользования (за плату или безвозмездно). Перечень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процедуре аккредитации медицинских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функционирующий веб-сайт (скриншот страниц веб-сайта) с актуальной информацией о деятельности субъекта здравоохранения по осуществлению аккредитации медицинских организаций (структура организации, компетенция, результаты проведенной аккредитации медицинских организации, результаты проведенного постаккредитационного мониторинга медицинских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договора между субъектом и медицинской организацией с указанием предмета, условий, прав, обязанностей и ответственности сторон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всех договоров между аккредитованным субъектом здравоохранения и медицинской организацией на проведение внешней комплексной оценки, информации о результатах исполнения обязательств по договору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экспертов по внешней комплексной оценке в области здравоохранения. Список экспертов по внешней комплексной оценке в количестве не менее 20 (двадцати), из которых не менее 40% с высшим медицинским образованием, не менее 30% с высшим и (или) средним медицинским образованием по специальности "Сестринское дело", соответствующих пункту 58 Правил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база данных/ реестр экспертов, размещенная на веб-сайте субъекта. Электронные копии документов, подтверждающие трудовую деятельность, согласно статье 35 Трудового кодекса Республики Казахстан либо гражданско-правовых договоров, подтверждающих опыт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обучение экспертов для проведения внешней комплексной оценки медицинских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обучение по вопросам аккредитации медицинских организаций в соответствии с международными стандартами за последние 3 (три)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от международной организации по качеству в здравоохранении об аккредитации в качестве аккредитующего органа (для субъектов, ранее аккредитованных в качестве аккредитующего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 аккредитации в качестве аккредитующего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институциональном членстве в международной организации по качеству в здравоохранении (для субъектов, впервые претендующих на аккредитацию в качестве аккредитующего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институциональном членстве в международной организации по качеству в здравоохранении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возможность оказания государственной услуги "Аккредитация медицинских организаций в целях признания соответствия их деятельности стандартам аккредитации,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5 ноября 2021 года № ҚР ДСМ – 111 "Об утверждении стандартов аккредитации медицинских организаций" (зарегистрирован в Реестре государственной регистрации нормативных правовых актов за № 25057) посредством портала "Е-лицензирование".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составленный в соответствии с гражданским законодательством и подтверждающий наличие доступа к порталу "Е-лицензирование".</w:t>
            </w:r>
          </w:p>
        </w:tc>
      </w:tr>
    </w:tbl>
    <w:bookmarkStart w:name="z103" w:id="94"/>
    <w:p>
      <w:pPr>
        <w:spacing w:after="0"/>
        <w:ind w:left="0"/>
        <w:jc w:val="both"/>
      </w:pPr>
      <w:r>
        <w:rPr>
          <w:rFonts w:ascii="Times New Roman"/>
          <w:b w:val="false"/>
          <w:i w:val="false"/>
          <w:color w:val="000000"/>
          <w:sz w:val="28"/>
        </w:rPr>
        <w:t>
      * В случае проведения постаккредитационного мониторинга субъектов здравоохранения документы предоставляются за период деятельности, через 6 (шесть) месяцев после аккредитации.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срокам проведения</w:t>
            </w:r>
            <w:r>
              <w:br/>
            </w:r>
            <w:r>
              <w:rPr>
                <w:rFonts w:ascii="Times New Roman"/>
                <w:b w:val="false"/>
                <w:i w:val="false"/>
                <w:color w:val="000000"/>
                <w:sz w:val="20"/>
              </w:rPr>
              <w:t>постаккредитационного</w:t>
            </w:r>
            <w:r>
              <w:br/>
            </w:r>
            <w:r>
              <w:rPr>
                <w:rFonts w:ascii="Times New Roman"/>
                <w:b w:val="false"/>
                <w:i w:val="false"/>
                <w:color w:val="000000"/>
                <w:sz w:val="20"/>
              </w:rPr>
              <w:t>мониторинга и отзыва</w:t>
            </w:r>
            <w:r>
              <w:br/>
            </w:r>
            <w:r>
              <w:rPr>
                <w:rFonts w:ascii="Times New Roman"/>
                <w:b w:val="false"/>
                <w:i w:val="false"/>
                <w:color w:val="000000"/>
                <w:sz w:val="20"/>
              </w:rPr>
              <w:t>свидетельства об аккредитации</w:t>
            </w:r>
            <w:r>
              <w:br/>
            </w:r>
            <w:r>
              <w:rPr>
                <w:rFonts w:ascii="Times New Roman"/>
                <w:b w:val="false"/>
                <w:i w:val="false"/>
                <w:color w:val="000000"/>
                <w:sz w:val="20"/>
              </w:rPr>
              <w:t>в области здравоохранения</w:t>
            </w:r>
          </w:p>
        </w:tc>
      </w:tr>
    </w:tbl>
    <w:bookmarkStart w:name="z105" w:id="95"/>
    <w:p>
      <w:pPr>
        <w:spacing w:after="0"/>
        <w:ind w:left="0"/>
        <w:jc w:val="left"/>
      </w:pPr>
      <w:r>
        <w:rPr>
          <w:rFonts w:ascii="Times New Roman"/>
          <w:b/>
          <w:i w:val="false"/>
          <w:color w:val="000000"/>
        </w:rPr>
        <w:t xml:space="preserve"> Критерии к аккредитованному субъекту (организации, осуществляющие оценку знаний и навыков обучающихся, выпускников профессиональной подготовленности и специалистов в области здравоохранения)</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согласно которым оценка знаний и навыков обучающихся, выпускников профессиональной подготовленности и специалистов в области здравоохранения (далее – оценка знаний и навыков) является одним из видов деятельности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организации или справка о государственной регистрации (перерегистрации) юридического лица (для лиц, осуществляющих деятельность на основании типового 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оборудованного системой видеонаблюдения (аудиозапись и видеозапись) для проведения оценки знаний и навыков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помещения, оборудованного системой видеонаблюдения (аудиозапись и видеозапись) для проведения оценки знаний и навыков на праве собственности, права временного владения и (или) пользования помещением (за плату или безвозмездно) за последние 3 (три)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для специалистов в области здравоохранения процедуры оценки знаний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осуществление оценки знаний и навыков в столице, городах республиканского и областного значения, (статистический отчет) за период с момента получения свидетельства об аккредитации до проведения постаккредитационного мониторинга.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планирование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операционного плана за период с момента получения свидетельства об аккредитации до проведения постаккредитационного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бюджета, обеспечивающего соответствующие ресурсы для выполнения поставленных целей и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плана финансово-хозяйственной деятельности/плана развития за период с момента получения свидетельства об аккредитации до проведения постаккредитационного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которыми руководствуются сотрудники субъекта в коллективе, а также при взаимодействии с экспертами, заинтересованными сторонами и с населением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должностных инструкций с определением функций и полномочий руководителя организации и сотрудников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должностные инструкции на всех специалистов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внутренних правил и процедуры по управлению персоналом (назначение, отбор, обучение, оценка, поощрение)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внутренние нормативные документы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финансового контроля и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Утвержденное положение о службе внутреннего аудита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единой автоматизированной цифровой системы оценки с возможностью интеграции с порталом цифрового правительства с соответствующим уровнем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функционирующей единой автоматизированной цифровой системы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и целостности служебной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серверного и (или) коммутационного оборудования либо виртуального (облачного) сервера для обеспечения оценки знаний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функционирующего серверного, коммутационного оборудования либо виртуального (облачного) сервера на праве собственности, праве временного владения и (или) пользования (за плату или безвозмездно). Перечень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вопросам оценки знаний и навыков специалистов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функционирующий веб-сайт (скриншот страниц веб-сайта)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телефона для справок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Функционирующий телефонный номер, указанный на веб-сайте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функционирующей единой цифровой системы для проведения оценки знаний и навыков с системой идентификации личности (видеозахвата) при тестировании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функционирующей цифровой системы для проведения оценки знаний и навыков на праве собственности, праве временного владения и (или) пользования (за плату или безвозмездно).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компьютерной техники и другого оборудования (техники) для обеспечения качества услуг по проведению оценки знаний и навыков. В случае применения дистанционных технологий наличие системы онлайн прокторинга.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функционирующей компьютерной и другого оборудования (техники) на праве собственности, праве временного владения и (или) пользования (за плату или безвозмездно).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клинических станций, материально-технического оснащения, соответствующих проведению оценки знаний и навыков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за № 21763) (далее – Правила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наличие клинических станций, материально-технического оснащения на праве собственности, праве временного владения и (или) пользования (за плату или безвозмездно). Перечень клинических станций, материально-технического оснащения.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симуляционного оборудования (манекены, фантомы, муляжи либо автоматизированные виртуальные модели, интерактивные обучающие компьютерные программы, аудио-видео материалы) и расходных материалов для организации и проведения оценки знаний и навыков специалистов в области здравоохранения согласно Правилам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симуляционного оборудования, аппаратуры и медицинского инструментария организации по оценке (№, наименование, завод-изготовитель, год выпуска, модель, количество, примечание). Документы, подтверждающие наличие симмуляционного оборудования и расходных материалов на праве собственности, праве временного владения и (или) пользования (за плату или безвозмездно).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с опытом работы не менее 3 (трех) лет в области здравоохранения, медицинского образования, бизнеса и права, цифровых систем и технологий и обученных по вопросам организации и проведения оценки знаний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Сведения о специалистах организации (фамилия, имя, отчество (при его наличии), адрес (по месту регистрации и по месту фактического проживания), образование, наименование ВУЗа и год его окончания, Специальность по диплому, основное место работы (наименование, адрес организации), стаж работы (по специальности, в организации по оценке), Сведения о повышении квалификации за последние 5 (пять) лет (№ удостоверения, кем выдано, сроки обучения, № и дата выдачи).</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обучение.</w:t>
            </w:r>
          </w:p>
          <w:p>
            <w:pPr>
              <w:spacing w:after="20"/>
              <w:ind w:left="20"/>
              <w:jc w:val="both"/>
            </w:pPr>
            <w:r>
              <w:rPr>
                <w:rFonts w:ascii="Times New Roman"/>
                <w:b w:val="false"/>
                <w:i w:val="false"/>
                <w:color w:val="000000"/>
                <w:sz w:val="20"/>
              </w:rPr>
              <w:t>
 Электронные копии документов в соответствии со статьей 35 Трудового кодекса Республики Казахстан либо гражданско-правовых договоров, подтверждающих опыт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экспертов по разработке и экспертизе экзаменационного тестового материала для проведения оценки знаний и навыков, независимой оценки научно-педагогических кадров, обучающихся и выпускников организаций образования и науки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Список экспертов в области здравоохранения в разрезе специальностей.</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обучение по разработке и экспертизе экзаменационного тестового материала</w:t>
            </w:r>
          </w:p>
          <w:p>
            <w:pPr>
              <w:spacing w:after="20"/>
              <w:ind w:left="20"/>
              <w:jc w:val="both"/>
            </w:pPr>
            <w:r>
              <w:rPr>
                <w:rFonts w:ascii="Times New Roman"/>
                <w:b w:val="false"/>
                <w:i w:val="false"/>
                <w:color w:val="000000"/>
                <w:sz w:val="20"/>
              </w:rPr>
              <w:t>
 Электронные копии документов в соответствии со статьей 35 Трудового кодекса Республики Казахстан либо гражданско-правовых договоров, подтверждающих опыт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банка тестовых заданий, разработанных в соответствии с требованиями уполномоченного органа в области здравоохранения для проведения оценки знаний и навыков и независимой оценки научно-педагогических кадров, обучающихся и выпускников медицинских организаций образования и науки, не менее 200 (двухсот) тестовых заданий по каждой медицинской, фармацевтической специальности на казахском,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Тестовые задания (не менее 200 (двухсот) тестовых заданий по каждой медицинской, фармацевтической специальности согласно приказу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 21699) на казахском, русском языках)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банка клинических сценариев, разработанных для проведения оценки знаний и навыков: не менее 10 (десяти) клинических случаев по основным профилям медицинских специальностей (терапия, хирургия, педиатрия, акушерство и гинекология, анестезиология и реаниматология,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база клинических сценариев (не менее 10 (десяти) клинических случаев по основным медицинским специальностям)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срокам проведения</w:t>
            </w:r>
            <w:r>
              <w:br/>
            </w:r>
            <w:r>
              <w:rPr>
                <w:rFonts w:ascii="Times New Roman"/>
                <w:b w:val="false"/>
                <w:i w:val="false"/>
                <w:color w:val="000000"/>
                <w:sz w:val="20"/>
              </w:rPr>
              <w:t>постаккредитационного</w:t>
            </w:r>
            <w:r>
              <w:br/>
            </w:r>
            <w:r>
              <w:rPr>
                <w:rFonts w:ascii="Times New Roman"/>
                <w:b w:val="false"/>
                <w:i w:val="false"/>
                <w:color w:val="000000"/>
                <w:sz w:val="20"/>
              </w:rPr>
              <w:t>мониторинга и отзыва</w:t>
            </w:r>
            <w:r>
              <w:br/>
            </w:r>
            <w:r>
              <w:rPr>
                <w:rFonts w:ascii="Times New Roman"/>
                <w:b w:val="false"/>
                <w:i w:val="false"/>
                <w:color w:val="000000"/>
                <w:sz w:val="20"/>
              </w:rPr>
              <w:t>свидетельства об аккредитации</w:t>
            </w:r>
            <w:r>
              <w:br/>
            </w:r>
            <w:r>
              <w:rPr>
                <w:rFonts w:ascii="Times New Roman"/>
                <w:b w:val="false"/>
                <w:i w:val="false"/>
                <w:color w:val="000000"/>
                <w:sz w:val="20"/>
              </w:rPr>
              <w:t>в области здравоохранения</w:t>
            </w:r>
          </w:p>
        </w:tc>
      </w:tr>
    </w:tbl>
    <w:bookmarkStart w:name="z111" w:id="98"/>
    <w:p>
      <w:pPr>
        <w:spacing w:after="0"/>
        <w:ind w:left="0"/>
        <w:jc w:val="left"/>
      </w:pPr>
      <w:r>
        <w:rPr>
          <w:rFonts w:ascii="Times New Roman"/>
          <w:b/>
          <w:i w:val="false"/>
          <w:color w:val="000000"/>
        </w:rPr>
        <w:t xml:space="preserve"> Критерии к аккредитованному субъекту (по осуществлению независимой экспертизы в области здравоохранения)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предусматривающих положение: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с описанием функций и деятельности либо с описанием условий и порядка приема в члены организации и выхода из нее (при наличии членства) или справка о государственной регистрации (перерегистрации) юридического лица (для лиц, осуществляющих деятельность на основании типового 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 организации - осуществление независимой экспертизы в области здравоохранения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условиям и порядку членства (для некоммерческих организаций) / трудоустройства – соглашение о неконкуренции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планирование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Стратегического плана на 5 (пять) лет за последние 3 (три) года. Исполнение Операционного плана до окончания текущего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которыми руководствуются сотрудники субъекта в коллективе, а также при взаимодействии с экспертами, заинтересованными сторонами и с населением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и целостность служебной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(не менее 20 (двадцати) специалистов различных профилей, из которых по 2 (два) специалиста по терапевтическому, хирургическому, акушерско-гинекологическому, педиатрическому профилям), состоящих в едином реестре независимых экспертов, с указанием количества услуг по независимой экспертизе, оказанных каждым экспертом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специалистах организации согласно приложению 17 Правил аккредитации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 получении дополнительного образования по вопросам независимой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повышении квалификации в объеме не менее 108 (сто восемь) часов, полученное в течение последних 5 (пяти)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вопросам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функционирующий веб-сайт (скриншот страниц веб-сайта)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авторства (соавторства) и (или) открытий в сфере здравоохранения как минимум у 30 % экспертов согласно своему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публикации экспертов в изданиях в области здравоохранения </w:t>
            </w:r>
          </w:p>
        </w:tc>
      </w:tr>
    </w:tbl>
    <w:bookmarkStart w:name="z112" w:id="99"/>
    <w:p>
      <w:pPr>
        <w:spacing w:after="0"/>
        <w:ind w:left="0"/>
        <w:jc w:val="both"/>
      </w:pPr>
      <w:r>
        <w:rPr>
          <w:rFonts w:ascii="Times New Roman"/>
          <w:b w:val="false"/>
          <w:i w:val="false"/>
          <w:color w:val="000000"/>
          <w:sz w:val="28"/>
        </w:rPr>
        <w:t>
      * В случае проведения постаккредитационного мониторинга субъектов здравоохранения документы предоставляются за период деятельности, через 6 (шесть) месяцев после аккредитации.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срокам проведения</w:t>
            </w:r>
            <w:r>
              <w:br/>
            </w:r>
            <w:r>
              <w:rPr>
                <w:rFonts w:ascii="Times New Roman"/>
                <w:b w:val="false"/>
                <w:i w:val="false"/>
                <w:color w:val="000000"/>
                <w:sz w:val="20"/>
              </w:rPr>
              <w:t>постаккредитационного</w:t>
            </w:r>
            <w:r>
              <w:br/>
            </w:r>
            <w:r>
              <w:rPr>
                <w:rFonts w:ascii="Times New Roman"/>
                <w:b w:val="false"/>
                <w:i w:val="false"/>
                <w:color w:val="000000"/>
                <w:sz w:val="20"/>
              </w:rPr>
              <w:t>мониторинга и отзыва</w:t>
            </w:r>
            <w:r>
              <w:br/>
            </w:r>
            <w:r>
              <w:rPr>
                <w:rFonts w:ascii="Times New Roman"/>
                <w:b w:val="false"/>
                <w:i w:val="false"/>
                <w:color w:val="000000"/>
                <w:sz w:val="20"/>
              </w:rPr>
              <w:t>свидетельства об аккредитации</w:t>
            </w:r>
            <w:r>
              <w:br/>
            </w:r>
            <w:r>
              <w:rPr>
                <w:rFonts w:ascii="Times New Roman"/>
                <w:b w:val="false"/>
                <w:i w:val="false"/>
                <w:color w:val="000000"/>
                <w:sz w:val="20"/>
              </w:rPr>
              <w:t>в области здравоохранения</w:t>
            </w:r>
          </w:p>
        </w:tc>
      </w:tr>
    </w:tbl>
    <w:bookmarkStart w:name="z114" w:id="100"/>
    <w:p>
      <w:pPr>
        <w:spacing w:after="0"/>
        <w:ind w:left="0"/>
        <w:jc w:val="left"/>
      </w:pPr>
      <w:r>
        <w:rPr>
          <w:rFonts w:ascii="Times New Roman"/>
          <w:b/>
          <w:i w:val="false"/>
          <w:color w:val="000000"/>
        </w:rPr>
        <w:t xml:space="preserve"> Критерии к аккредитованному субъекту (по осуществлению деятельности по подтверждению подготовленности менеджеров здравоохранения к управленческой деятельности в рамках реализации процедуры сертификации менеджеров)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согласно которым деятельность по подтверждению подготовленности менеджеров здравоохранения к управленческой деятельности является одним из направлений деятельности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организации или справка о государственной регистрации (перерегистрации) юридического лица (для лиц, осуществляющих деятельность на основании типового 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оборудованного системой видеонаблюдения (аудиозапись и видеозапись) для проведения оценки знаний и решение ситуационных задач (кейс-тестинг)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для специалистов в области здравоохранения процедуры оценки знаний и решений ситуационных задач (кейс-тестинг)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осуществление оценки знаний и решений ситуационных задач (кейс-тестинг) в столице, городах республиканского и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планирование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Исполнение Стратегического плана на 5 (пять) лет за последние 3 (три) года.</w:t>
            </w:r>
          </w:p>
          <w:bookmarkEnd w:id="101"/>
          <w:p>
            <w:pPr>
              <w:spacing w:after="20"/>
              <w:ind w:left="20"/>
              <w:jc w:val="both"/>
            </w:pPr>
            <w:r>
              <w:rPr>
                <w:rFonts w:ascii="Times New Roman"/>
                <w:b w:val="false"/>
                <w:i w:val="false"/>
                <w:color w:val="000000"/>
                <w:sz w:val="20"/>
              </w:rPr>
              <w:t>
Исполнение Операционного плана до окончания текущего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бюджета, обеспечивающего соответствующие ресурсы для выполнения поставленных целей и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финансово-хозяйственной деятельности /план развития за последние 3 (три) года с информацией об исполнении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(правила), которым организация руководствуется для принятия решений и определения правил поведения сотрудников при обслуживании претендентов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должностных инструкций с определением функций и полномочий руководителя организации и сотрудников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должностные инструкции на всех специалистов (для специалистов, работающих по трудовым договорам)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внутренних правил и процедуры по управлению персоналом (назначение, отбор, обучение, оценка, поощрение)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внутренние нормативные документы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вступления в членство с отражением взаимодействия между членами и организацией, разрешения конфликта интересов и инцидентов по вопросам этики поведения членов (для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внутренние нормативные документы (положения,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и целостности служебной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серверного и (или) коммутационного оборудования либо виртуального (облачного) сервера для обеспечения сохранности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функционирующего серверного, коммутационного оборудования либо виртуального (облачного) сервера на праве собственности, праве временного владения и (или) пользования (за плату или безвозмездно). Перечень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вопросам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функционирующий веб-сайт (скриншот страниц веб-сайта)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телефона для справок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Функционирующий телефонный номер, указанный на веб-сайте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компьютерной техники и другого оборудования (техники) для обеспечения качества услуг по проведению оценки знаний и решения ситуационных задач (кейс-тестинг). В случае применения дистанционных технологий наличие системы онлайн прокторинга.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функционирующего компьютерного и другого оборудования (техники) на праве собственности, праве временного владения и (или) пользования (за плату или безвозмездно).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либо членстве не менее 35 (тридцать пять) специалистов с опытом работы в сфере здравоохранения не менее 10 (десяти) лет имеющих образование по направлениям подготовки "Здравоохранение" и (или) "Бизнес, управление и право", переподготовки по специальностям "Общественное здравоохранение" и "Менеджмент здравоохранения" и (или) послевузовского образования в области общественного здоровья и менеджмента здравоохранения или общественному здравоохранению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Список специалистов с указанием следующих сведений (фамилия, имя, отчество (при его наличии), образование, (наименование ВУЗа, год окончания, специальность по диплому), высшее/послевузовское, основное место работы (наименование, адрес организации), стаж работы в здравоохранении, документ, подтверждающий, взаимоотношения между специалистом и организацией (членство, гражданский договор, трудовой договор и другое) с указанием даты наступления указанных взаимоотношений, статус члена (вид членства) (при необходимости)).</w:t>
            </w:r>
          </w:p>
          <w:bookmarkEnd w:id="102"/>
          <w:p>
            <w:pPr>
              <w:spacing w:after="20"/>
              <w:ind w:left="20"/>
              <w:jc w:val="both"/>
            </w:pPr>
            <w:r>
              <w:rPr>
                <w:rFonts w:ascii="Times New Roman"/>
                <w:b w:val="false"/>
                <w:i w:val="false"/>
                <w:color w:val="000000"/>
                <w:sz w:val="20"/>
              </w:rPr>
              <w:t>
 Электронные копии документов в соответствии со статьей 35 Трудового кодекса Республики Казахстан либо гражданско-правовых договоров, подтверждающих опыт работы. Электронные копии документов, подтверждающих обучение по менеджменту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банка не менее 200 (двухсот) тестовых заданий, ситуационных задач на казахском, русском языках, разработанных на основании требований уполномоченного органа в области здравоохранения для проверки подготовленности менеджеров здравоохранения к управленческой деятельности в рамках реализации процедуры сертификации менеджеров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Тестовые задания, ситуационные задачи (не менее 200 (двухсот) на казахском, русском языках), соответствующие требованиям, установленным уполномоченным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экспертов по разработке и экспертизе экзаменационного материала для проведения подтверждения подготовленности менеджеров здравоохранения к управленческой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экспертов. Электронные копии документов, подтверждающие обучение по разработке и экспертизе экзаменационного материала. Электронные копии документов в соответствии со статьей 35 Трудового кодекса Республики Казахстан либо гражданско-правовых договоров, подтверждающих опыт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финансового контроля и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Утвержденное положение о службе внутреннего аудита </w:t>
            </w:r>
          </w:p>
        </w:tc>
      </w:tr>
    </w:tbl>
    <w:bookmarkStart w:name="z117" w:id="103"/>
    <w:p>
      <w:pPr>
        <w:spacing w:after="0"/>
        <w:ind w:left="0"/>
        <w:jc w:val="both"/>
      </w:pPr>
      <w:r>
        <w:rPr>
          <w:rFonts w:ascii="Times New Roman"/>
          <w:b w:val="false"/>
          <w:i w:val="false"/>
          <w:color w:val="000000"/>
          <w:sz w:val="28"/>
        </w:rPr>
        <w:t>
      * В случае проведения постаккредитационного мониторинга субъектов здравоохранения документы предоставляются за период деятельности, через 6 (шесть) месяцев после аккредитации.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срокам проведения</w:t>
            </w:r>
            <w:r>
              <w:br/>
            </w:r>
            <w:r>
              <w:rPr>
                <w:rFonts w:ascii="Times New Roman"/>
                <w:b w:val="false"/>
                <w:i w:val="false"/>
                <w:color w:val="000000"/>
                <w:sz w:val="20"/>
              </w:rPr>
              <w:t>постаккредитационного</w:t>
            </w:r>
            <w:r>
              <w:br/>
            </w:r>
            <w:r>
              <w:rPr>
                <w:rFonts w:ascii="Times New Roman"/>
                <w:b w:val="false"/>
                <w:i w:val="false"/>
                <w:color w:val="000000"/>
                <w:sz w:val="20"/>
              </w:rPr>
              <w:t>мониторинга и отзыва</w:t>
            </w:r>
            <w:r>
              <w:br/>
            </w:r>
            <w:r>
              <w:rPr>
                <w:rFonts w:ascii="Times New Roman"/>
                <w:b w:val="false"/>
                <w:i w:val="false"/>
                <w:color w:val="000000"/>
                <w:sz w:val="20"/>
              </w:rPr>
              <w:t>свидетельства об аккредитации</w:t>
            </w:r>
            <w:r>
              <w:br/>
            </w:r>
            <w:r>
              <w:rPr>
                <w:rFonts w:ascii="Times New Roman"/>
                <w:b w:val="false"/>
                <w:i w:val="false"/>
                <w:color w:val="000000"/>
                <w:sz w:val="20"/>
              </w:rPr>
              <w:t>в области здравоохранения</w:t>
            </w:r>
          </w:p>
        </w:tc>
      </w:tr>
    </w:tbl>
    <w:bookmarkStart w:name="z119" w:id="104"/>
    <w:p>
      <w:pPr>
        <w:spacing w:after="0"/>
        <w:ind w:left="0"/>
        <w:jc w:val="left"/>
      </w:pPr>
      <w:r>
        <w:rPr>
          <w:rFonts w:ascii="Times New Roman"/>
          <w:b/>
          <w:i w:val="false"/>
          <w:color w:val="000000"/>
        </w:rPr>
        <w:t xml:space="preserve"> Критерии к аккредитованному субъекту (профессиональные медицинские ассоциации и общественные объединения, осуществляющие деятельность в области здравоохранения)</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подтверждающих направление деятельности и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организации или справка о государственной регистрации (перерегистрации) юридического лица (для лиц, осуществляющих деятельность на основании типового 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планирование деятельности по видам деятельности, указанным в учредительных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Стратегического плана на 5 (пять) лет за последние 3 (три) года с подтверждающими документами. Исполнение Операционного плана до окончания текущего календарного года с подтверждающими документами.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членстве профессиональных медицинских ассоциаций или общественных объединений, осуществляющих деятельность в области здравоохранения (далее – ПМА или ОО) специалистов с учетом репрезентативности профессии. Соотношение количества (доли) членов составляет не менее 15 % от численности всех специалистов в Республике Казахстан по данной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Список действующих членов ПМА с указанием данных (ФИО (при его наличии), ИИН) и названия специальности (согласно действующему сертификату специалиста), статуса членства, индивидуального номера членства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знаний своих членов. Ежегодно ПМА проводит конференцию и (или) конгресс и (или) съезд членов с распространением профессиональной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Повестка или программа конференции, список участников, протокол конференции, сведения на веб-сайте (социальных сетях)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которыми руководствуются члены ПМА или 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 с листом ознакомления членов ПМА или ОО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одного из членов ПМА или ОО документа, подтверждающего членство в международной ассоциации здравоохранения или смежной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сертификат (свидетельство)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Прозрачность деятельности представлена отчетом о деятельности с указанием проведенных мероприятий и показателей финансовой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ПМА (за последние 3 (три) года), доступный членам ПМА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о миссии, деятельности, контактные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функционирующий веб-сайт (скриншот страниц веб-сайта) с актуальной информацией о деятельности субъекта (профессиональные медицинские ассоциации и общественные объединения, осуществляющие деятельность в области здравоохранения) (структура организации, компетенция, информация о количестве специалистов состоящих в членстве ПМА или ОО)</w:t>
            </w:r>
          </w:p>
        </w:tc>
      </w:tr>
    </w:tbl>
    <w:bookmarkStart w:name="z120" w:id="105"/>
    <w:p>
      <w:pPr>
        <w:spacing w:after="0"/>
        <w:ind w:left="0"/>
        <w:jc w:val="both"/>
      </w:pPr>
      <w:r>
        <w:rPr>
          <w:rFonts w:ascii="Times New Roman"/>
          <w:b w:val="false"/>
          <w:i w:val="false"/>
          <w:color w:val="000000"/>
          <w:sz w:val="28"/>
        </w:rPr>
        <w:t>
      * В случае проведения постаккредитационного мониторинга субъектов здравоохранения документы предоставляются за период деятельности, через 6 (шесть) месяцев после аккредитации.</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срокам проведения</w:t>
            </w:r>
            <w:r>
              <w:br/>
            </w:r>
            <w:r>
              <w:rPr>
                <w:rFonts w:ascii="Times New Roman"/>
                <w:b w:val="false"/>
                <w:i w:val="false"/>
                <w:color w:val="000000"/>
                <w:sz w:val="20"/>
              </w:rPr>
              <w:t>постаккредитационного</w:t>
            </w:r>
            <w:r>
              <w:br/>
            </w:r>
            <w:r>
              <w:rPr>
                <w:rFonts w:ascii="Times New Roman"/>
                <w:b w:val="false"/>
                <w:i w:val="false"/>
                <w:color w:val="000000"/>
                <w:sz w:val="20"/>
              </w:rPr>
              <w:t>мониторинга и отзыва</w:t>
            </w:r>
            <w:r>
              <w:br/>
            </w:r>
            <w:r>
              <w:rPr>
                <w:rFonts w:ascii="Times New Roman"/>
                <w:b w:val="false"/>
                <w:i w:val="false"/>
                <w:color w:val="000000"/>
                <w:sz w:val="20"/>
              </w:rPr>
              <w:t>свидетельства об аккредитации</w:t>
            </w:r>
            <w:r>
              <w:br/>
            </w:r>
            <w:r>
              <w:rPr>
                <w:rFonts w:ascii="Times New Roman"/>
                <w:b w:val="false"/>
                <w:i w:val="false"/>
                <w:color w:val="000000"/>
                <w:sz w:val="20"/>
              </w:rPr>
              <w:t>в области здравоохранения</w:t>
            </w:r>
          </w:p>
        </w:tc>
      </w:tr>
    </w:tbl>
    <w:bookmarkStart w:name="z122" w:id="106"/>
    <w:p>
      <w:pPr>
        <w:spacing w:after="0"/>
        <w:ind w:left="0"/>
        <w:jc w:val="left"/>
      </w:pPr>
      <w:r>
        <w:rPr>
          <w:rFonts w:ascii="Times New Roman"/>
          <w:b/>
          <w:i w:val="false"/>
          <w:color w:val="000000"/>
        </w:rPr>
        <w:t xml:space="preserve"> Уведомление о проведении постаккредитационного мониторинга</w:t>
      </w:r>
    </w:p>
    <w:bookmarkEnd w:id="106"/>
    <w:bookmarkStart w:name="z123" w:id="107"/>
    <w:p>
      <w:pPr>
        <w:spacing w:after="0"/>
        <w:ind w:left="0"/>
        <w:jc w:val="both"/>
      </w:pPr>
      <w:r>
        <w:rPr>
          <w:rFonts w:ascii="Times New Roman"/>
          <w:b w:val="false"/>
          <w:i w:val="false"/>
          <w:color w:val="000000"/>
          <w:sz w:val="28"/>
        </w:rPr>
        <w:t>
      "____"_________20____года</w:t>
      </w:r>
    </w:p>
    <w:bookmarkEnd w:id="107"/>
    <w:bookmarkStart w:name="z124" w:id="108"/>
    <w:p>
      <w:pPr>
        <w:spacing w:after="0"/>
        <w:ind w:left="0"/>
        <w:jc w:val="both"/>
      </w:pPr>
      <w:r>
        <w:rPr>
          <w:rFonts w:ascii="Times New Roman"/>
          <w:b w:val="false"/>
          <w:i w:val="false"/>
          <w:color w:val="000000"/>
          <w:sz w:val="28"/>
        </w:rPr>
        <w:t>
      1. Наименование уполномоченного органа по проведению постаккредитационного мониторинга_______________________________________________________</w:t>
      </w:r>
    </w:p>
    <w:bookmarkEnd w:id="108"/>
    <w:bookmarkStart w:name="z125" w:id="109"/>
    <w:p>
      <w:pPr>
        <w:spacing w:after="0"/>
        <w:ind w:left="0"/>
        <w:jc w:val="both"/>
      </w:pPr>
      <w:r>
        <w:rPr>
          <w:rFonts w:ascii="Times New Roman"/>
          <w:b w:val="false"/>
          <w:i w:val="false"/>
          <w:color w:val="000000"/>
          <w:sz w:val="28"/>
        </w:rPr>
        <w:t>
      2. Форма проведения постаккредитационного мониторинга (плановый/внеплановый):_________________________________________</w:t>
      </w:r>
    </w:p>
    <w:bookmarkEnd w:id="109"/>
    <w:bookmarkStart w:name="z126" w:id="110"/>
    <w:p>
      <w:pPr>
        <w:spacing w:after="0"/>
        <w:ind w:left="0"/>
        <w:jc w:val="both"/>
      </w:pPr>
      <w:r>
        <w:rPr>
          <w:rFonts w:ascii="Times New Roman"/>
          <w:b w:val="false"/>
          <w:i w:val="false"/>
          <w:color w:val="000000"/>
          <w:sz w:val="28"/>
        </w:rPr>
        <w:t>
      3. Фамилия, имя, отчество (при его наличии) и должность лица (лиц), уполномоченного (уполномоченных) на проведение постаккредитационного мониторинга________________________________________________________</w:t>
      </w:r>
    </w:p>
    <w:bookmarkEnd w:id="110"/>
    <w:bookmarkStart w:name="z127" w:id="111"/>
    <w:p>
      <w:pPr>
        <w:spacing w:after="0"/>
        <w:ind w:left="0"/>
        <w:jc w:val="both"/>
      </w:pPr>
      <w:r>
        <w:rPr>
          <w:rFonts w:ascii="Times New Roman"/>
          <w:b w:val="false"/>
          <w:i w:val="false"/>
          <w:color w:val="000000"/>
          <w:sz w:val="28"/>
        </w:rPr>
        <w:t>
      4. Сведения об экспертах, привлекаемых для проведения постаккредитационного мониторинга___________________________________</w:t>
      </w:r>
    </w:p>
    <w:bookmarkEnd w:id="111"/>
    <w:bookmarkStart w:name="z128" w:id="112"/>
    <w:p>
      <w:pPr>
        <w:spacing w:after="0"/>
        <w:ind w:left="0"/>
        <w:jc w:val="both"/>
      </w:pPr>
      <w:r>
        <w:rPr>
          <w:rFonts w:ascii="Times New Roman"/>
          <w:b w:val="false"/>
          <w:i w:val="false"/>
          <w:color w:val="000000"/>
          <w:sz w:val="28"/>
        </w:rPr>
        <w:t>
      5. Наименование субъекта постаккредитационного мониторинга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 постаккредитационный мониторинг), его местонахождение, индивидуальный идентификационный номер/бизнес-идентификационный номер</w:t>
      </w:r>
    </w:p>
    <w:bookmarkEnd w:id="112"/>
    <w:bookmarkStart w:name="z129"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130" w:id="114"/>
    <w:p>
      <w:pPr>
        <w:spacing w:after="0"/>
        <w:ind w:left="0"/>
        <w:jc w:val="both"/>
      </w:pPr>
      <w:r>
        <w:rPr>
          <w:rFonts w:ascii="Times New Roman"/>
          <w:b w:val="false"/>
          <w:i w:val="false"/>
          <w:color w:val="000000"/>
          <w:sz w:val="28"/>
        </w:rPr>
        <w:t>
      6. Дата проведения постаккредитационного мониторинга _____________</w:t>
      </w:r>
    </w:p>
    <w:bookmarkEnd w:id="114"/>
    <w:bookmarkStart w:name="z131" w:id="115"/>
    <w:p>
      <w:pPr>
        <w:spacing w:after="0"/>
        <w:ind w:left="0"/>
        <w:jc w:val="both"/>
      </w:pPr>
      <w:r>
        <w:rPr>
          <w:rFonts w:ascii="Times New Roman"/>
          <w:b w:val="false"/>
          <w:i w:val="false"/>
          <w:color w:val="000000"/>
          <w:sz w:val="28"/>
        </w:rPr>
        <w:t>
      7. Основания проведения мониторинга:</w:t>
      </w:r>
    </w:p>
    <w:bookmarkEnd w:id="115"/>
    <w:bookmarkStart w:name="z132" w:id="116"/>
    <w:p>
      <w:pPr>
        <w:spacing w:after="0"/>
        <w:ind w:left="0"/>
        <w:jc w:val="both"/>
      </w:pPr>
      <w:r>
        <w:rPr>
          <w:rFonts w:ascii="Times New Roman"/>
          <w:b w:val="false"/>
          <w:i w:val="false"/>
          <w:color w:val="000000"/>
          <w:sz w:val="28"/>
        </w:rPr>
        <w:t>
       ___________________________________________________________________</w:t>
      </w:r>
    </w:p>
    <w:bookmarkEnd w:id="116"/>
    <w:bookmarkStart w:name="z133" w:id="117"/>
    <w:p>
      <w:pPr>
        <w:spacing w:after="0"/>
        <w:ind w:left="0"/>
        <w:jc w:val="both"/>
      </w:pPr>
      <w:r>
        <w:rPr>
          <w:rFonts w:ascii="Times New Roman"/>
          <w:b w:val="false"/>
          <w:i w:val="false"/>
          <w:color w:val="000000"/>
          <w:sz w:val="28"/>
        </w:rPr>
        <w:t xml:space="preserve">
      ___________________________________________________________________ </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срокам проведения</w:t>
            </w:r>
            <w:r>
              <w:br/>
            </w:r>
            <w:r>
              <w:rPr>
                <w:rFonts w:ascii="Times New Roman"/>
                <w:b w:val="false"/>
                <w:i w:val="false"/>
                <w:color w:val="000000"/>
                <w:sz w:val="20"/>
              </w:rPr>
              <w:t>постаккредитационного</w:t>
            </w:r>
            <w:r>
              <w:br/>
            </w:r>
            <w:r>
              <w:rPr>
                <w:rFonts w:ascii="Times New Roman"/>
                <w:b w:val="false"/>
                <w:i w:val="false"/>
                <w:color w:val="000000"/>
                <w:sz w:val="20"/>
              </w:rPr>
              <w:t>мониторинга и отзыва</w:t>
            </w:r>
            <w:r>
              <w:br/>
            </w:r>
            <w:r>
              <w:rPr>
                <w:rFonts w:ascii="Times New Roman"/>
                <w:b w:val="false"/>
                <w:i w:val="false"/>
                <w:color w:val="000000"/>
                <w:sz w:val="20"/>
              </w:rPr>
              <w:t>свидетельства об аккредитации</w:t>
            </w:r>
            <w:r>
              <w:br/>
            </w:r>
            <w:r>
              <w:rPr>
                <w:rFonts w:ascii="Times New Roman"/>
                <w:b w:val="false"/>
                <w:i w:val="false"/>
                <w:color w:val="000000"/>
                <w:sz w:val="20"/>
              </w:rPr>
              <w:t>в области здравоохранения</w:t>
            </w:r>
          </w:p>
        </w:tc>
      </w:tr>
    </w:tbl>
    <w:bookmarkStart w:name="z135" w:id="118"/>
    <w:p>
      <w:pPr>
        <w:spacing w:after="0"/>
        <w:ind w:left="0"/>
        <w:jc w:val="left"/>
      </w:pPr>
      <w:r>
        <w:rPr>
          <w:rFonts w:ascii="Times New Roman"/>
          <w:b/>
          <w:i w:val="false"/>
          <w:color w:val="000000"/>
        </w:rPr>
        <w:t xml:space="preserve"> Заключение о результатах постаккредитационного мониторинга медицинской организации</w:t>
      </w:r>
    </w:p>
    <w:bookmarkEnd w:id="118"/>
    <w:bookmarkStart w:name="z136" w:id="119"/>
    <w:p>
      <w:pPr>
        <w:spacing w:after="0"/>
        <w:ind w:left="0"/>
        <w:jc w:val="both"/>
      </w:pPr>
      <w:r>
        <w:rPr>
          <w:rFonts w:ascii="Times New Roman"/>
          <w:b w:val="false"/>
          <w:i w:val="false"/>
          <w:color w:val="000000"/>
          <w:sz w:val="28"/>
        </w:rPr>
        <w:t>
      1. Орган проводивший постаккредитационный мониторинг: _____________</w:t>
      </w:r>
    </w:p>
    <w:bookmarkEnd w:id="119"/>
    <w:bookmarkStart w:name="z137" w:id="120"/>
    <w:p>
      <w:pPr>
        <w:spacing w:after="0"/>
        <w:ind w:left="0"/>
        <w:jc w:val="both"/>
      </w:pPr>
      <w:r>
        <w:rPr>
          <w:rFonts w:ascii="Times New Roman"/>
          <w:b w:val="false"/>
          <w:i w:val="false"/>
          <w:color w:val="000000"/>
          <w:sz w:val="28"/>
        </w:rPr>
        <w:t>
      2. Дата, время и место составления заключения: _______________________</w:t>
      </w:r>
    </w:p>
    <w:bookmarkEnd w:id="120"/>
    <w:bookmarkStart w:name="z138" w:id="121"/>
    <w:p>
      <w:pPr>
        <w:spacing w:after="0"/>
        <w:ind w:left="0"/>
        <w:jc w:val="both"/>
      </w:pPr>
      <w:r>
        <w:rPr>
          <w:rFonts w:ascii="Times New Roman"/>
          <w:b w:val="false"/>
          <w:i w:val="false"/>
          <w:color w:val="000000"/>
          <w:sz w:val="28"/>
        </w:rPr>
        <w:t>
      3. Наименование медицинской организации: __________________________</w:t>
      </w:r>
    </w:p>
    <w:bookmarkEnd w:id="121"/>
    <w:p>
      <w:pPr>
        <w:spacing w:after="0"/>
        <w:ind w:left="0"/>
        <w:jc w:val="both"/>
      </w:pPr>
      <w:bookmarkStart w:name="z139" w:id="122"/>
      <w:r>
        <w:rPr>
          <w:rFonts w:ascii="Times New Roman"/>
          <w:b w:val="false"/>
          <w:i w:val="false"/>
          <w:color w:val="000000"/>
          <w:sz w:val="28"/>
        </w:rPr>
        <w:t xml:space="preserve">
      4. Фамилия, имя, отчество (при его наличии) и должность лица (лиц), </w:t>
      </w:r>
    </w:p>
    <w:bookmarkEnd w:id="122"/>
    <w:p>
      <w:pPr>
        <w:spacing w:after="0"/>
        <w:ind w:left="0"/>
        <w:jc w:val="both"/>
      </w:pPr>
      <w:r>
        <w:rPr>
          <w:rFonts w:ascii="Times New Roman"/>
          <w:b w:val="false"/>
          <w:i w:val="false"/>
          <w:color w:val="000000"/>
          <w:sz w:val="28"/>
        </w:rPr>
        <w:t xml:space="preserve">осуществившего (осуществивших) постаккредитационный мониторинг: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40" w:id="123"/>
      <w:r>
        <w:rPr>
          <w:rFonts w:ascii="Times New Roman"/>
          <w:b w:val="false"/>
          <w:i w:val="false"/>
          <w:color w:val="000000"/>
          <w:sz w:val="28"/>
        </w:rPr>
        <w:t xml:space="preserve">
      5. Наименование или фамилия, имя, отчество (при его наличии), должность </w:t>
      </w:r>
    </w:p>
    <w:bookmarkEnd w:id="123"/>
    <w:p>
      <w:pPr>
        <w:spacing w:after="0"/>
        <w:ind w:left="0"/>
        <w:jc w:val="both"/>
      </w:pPr>
      <w:r>
        <w:rPr>
          <w:rFonts w:ascii="Times New Roman"/>
          <w:b w:val="false"/>
          <w:i w:val="false"/>
          <w:color w:val="000000"/>
          <w:sz w:val="28"/>
        </w:rPr>
        <w:t xml:space="preserve">уполномоченного представителя медицинской организации*: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41" w:id="124"/>
      <w:r>
        <w:rPr>
          <w:rFonts w:ascii="Times New Roman"/>
          <w:b w:val="false"/>
          <w:i w:val="false"/>
          <w:color w:val="000000"/>
          <w:sz w:val="28"/>
        </w:rPr>
        <w:t xml:space="preserve">
      6. Сведения о специалистах и экспертах, привлекаемых для проведения </w:t>
      </w:r>
    </w:p>
    <w:bookmarkEnd w:id="124"/>
    <w:p>
      <w:pPr>
        <w:spacing w:after="0"/>
        <w:ind w:left="0"/>
        <w:jc w:val="both"/>
      </w:pPr>
      <w:r>
        <w:rPr>
          <w:rFonts w:ascii="Times New Roman"/>
          <w:b w:val="false"/>
          <w:i w:val="false"/>
          <w:color w:val="000000"/>
          <w:sz w:val="28"/>
        </w:rPr>
        <w:t>постаккредитационного мониторинга: _______________________________________</w:t>
      </w:r>
    </w:p>
    <w:p>
      <w:pPr>
        <w:spacing w:after="0"/>
        <w:ind w:left="0"/>
        <w:jc w:val="both"/>
      </w:pPr>
      <w:bookmarkStart w:name="z142" w:id="125"/>
      <w:r>
        <w:rPr>
          <w:rFonts w:ascii="Times New Roman"/>
          <w:b w:val="false"/>
          <w:i w:val="false"/>
          <w:color w:val="000000"/>
          <w:sz w:val="28"/>
        </w:rPr>
        <w:t>
      7. Сведения о результатах постаккредитационного мониторинга, в том числе о</w:t>
      </w:r>
    </w:p>
    <w:bookmarkEnd w:id="125"/>
    <w:p>
      <w:pPr>
        <w:spacing w:after="0"/>
        <w:ind w:left="0"/>
        <w:jc w:val="both"/>
      </w:pPr>
      <w:r>
        <w:rPr>
          <w:rFonts w:ascii="Times New Roman"/>
          <w:b w:val="false"/>
          <w:i w:val="false"/>
          <w:color w:val="000000"/>
          <w:sz w:val="28"/>
        </w:rPr>
        <w:t xml:space="preserve">выявленных несоответствиях стандартам аккредитации,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исполняющего обязанности Министра здравоохранения Республики Казахстан </w:t>
      </w:r>
    </w:p>
    <w:p>
      <w:pPr>
        <w:spacing w:after="0"/>
        <w:ind w:left="0"/>
        <w:jc w:val="both"/>
      </w:pPr>
      <w:r>
        <w:rPr>
          <w:rFonts w:ascii="Times New Roman"/>
          <w:b w:val="false"/>
          <w:i w:val="false"/>
          <w:color w:val="000000"/>
          <w:sz w:val="28"/>
        </w:rPr>
        <w:t xml:space="preserve">от 5 ноября 2021 года № ҚР ДСМ – 111 "Об утверждении стандартов аккредитации </w:t>
      </w:r>
    </w:p>
    <w:p>
      <w:pPr>
        <w:spacing w:after="0"/>
        <w:ind w:left="0"/>
        <w:jc w:val="both"/>
      </w:pPr>
      <w:r>
        <w:rPr>
          <w:rFonts w:ascii="Times New Roman"/>
          <w:b w:val="false"/>
          <w:i w:val="false"/>
          <w:color w:val="000000"/>
          <w:sz w:val="28"/>
        </w:rPr>
        <w:t xml:space="preserve">медицинских организаций" (далее – Стандарты аккредитации) (зарегистрирован в </w:t>
      </w:r>
    </w:p>
    <w:p>
      <w:pPr>
        <w:spacing w:after="0"/>
        <w:ind w:left="0"/>
        <w:jc w:val="both"/>
      </w:pPr>
      <w:r>
        <w:rPr>
          <w:rFonts w:ascii="Times New Roman"/>
          <w:b w:val="false"/>
          <w:i w:val="false"/>
          <w:color w:val="000000"/>
          <w:sz w:val="28"/>
        </w:rPr>
        <w:t>Реестре государственной регистрации нормативных правовых актов за № 25057):</w:t>
      </w:r>
    </w:p>
    <w:bookmarkStart w:name="z143" w:id="126"/>
    <w:p>
      <w:pPr>
        <w:spacing w:after="0"/>
        <w:ind w:left="0"/>
        <w:jc w:val="both"/>
      </w:pPr>
      <w:r>
        <w:rPr>
          <w:rFonts w:ascii="Times New Roman"/>
          <w:b w:val="false"/>
          <w:i w:val="false"/>
          <w:color w:val="000000"/>
          <w:sz w:val="28"/>
        </w:rPr>
        <w:t>
      1.________________________________________________________</w:t>
      </w:r>
    </w:p>
    <w:bookmarkEnd w:id="126"/>
    <w:bookmarkStart w:name="z144" w:id="127"/>
    <w:p>
      <w:pPr>
        <w:spacing w:after="0"/>
        <w:ind w:left="0"/>
        <w:jc w:val="both"/>
      </w:pPr>
      <w:r>
        <w:rPr>
          <w:rFonts w:ascii="Times New Roman"/>
          <w:b w:val="false"/>
          <w:i w:val="false"/>
          <w:color w:val="000000"/>
          <w:sz w:val="28"/>
        </w:rPr>
        <w:t>
      2.________________________________________________________</w:t>
      </w:r>
    </w:p>
    <w:bookmarkEnd w:id="127"/>
    <w:bookmarkStart w:name="z145" w:id="128"/>
    <w:p>
      <w:pPr>
        <w:spacing w:after="0"/>
        <w:ind w:left="0"/>
        <w:jc w:val="both"/>
      </w:pPr>
      <w:r>
        <w:rPr>
          <w:rFonts w:ascii="Times New Roman"/>
          <w:b w:val="false"/>
          <w:i w:val="false"/>
          <w:color w:val="000000"/>
          <w:sz w:val="28"/>
        </w:rPr>
        <w:t>
      3.________________________________________________________</w:t>
      </w:r>
    </w:p>
    <w:bookmarkEnd w:id="128"/>
    <w:p>
      <w:pPr>
        <w:spacing w:after="0"/>
        <w:ind w:left="0"/>
        <w:jc w:val="both"/>
      </w:pPr>
      <w:bookmarkStart w:name="z146" w:id="129"/>
      <w:r>
        <w:rPr>
          <w:rFonts w:ascii="Times New Roman"/>
          <w:b w:val="false"/>
          <w:i w:val="false"/>
          <w:color w:val="000000"/>
          <w:sz w:val="28"/>
        </w:rPr>
        <w:t xml:space="preserve">
      8. Рекомендации по устранению выявленных замечаний по несоответствию </w:t>
      </w:r>
    </w:p>
    <w:bookmarkEnd w:id="129"/>
    <w:p>
      <w:pPr>
        <w:spacing w:after="0"/>
        <w:ind w:left="0"/>
        <w:jc w:val="both"/>
      </w:pPr>
      <w:r>
        <w:rPr>
          <w:rFonts w:ascii="Times New Roman"/>
          <w:b w:val="false"/>
          <w:i w:val="false"/>
          <w:color w:val="000000"/>
          <w:sz w:val="28"/>
        </w:rPr>
        <w:t>Стандартам аккредитации**:</w:t>
      </w:r>
    </w:p>
    <w:bookmarkStart w:name="z147" w:id="130"/>
    <w:p>
      <w:pPr>
        <w:spacing w:after="0"/>
        <w:ind w:left="0"/>
        <w:jc w:val="both"/>
      </w:pPr>
      <w:r>
        <w:rPr>
          <w:rFonts w:ascii="Times New Roman"/>
          <w:b w:val="false"/>
          <w:i w:val="false"/>
          <w:color w:val="000000"/>
          <w:sz w:val="28"/>
        </w:rPr>
        <w:t>
      _______________________________________________________________________</w:t>
      </w:r>
    </w:p>
    <w:bookmarkEnd w:id="130"/>
    <w:p>
      <w:pPr>
        <w:spacing w:after="0"/>
        <w:ind w:left="0"/>
        <w:jc w:val="both"/>
      </w:pPr>
      <w:bookmarkStart w:name="z148" w:id="131"/>
      <w:r>
        <w:rPr>
          <w:rFonts w:ascii="Times New Roman"/>
          <w:b w:val="false"/>
          <w:i w:val="false"/>
          <w:color w:val="000000"/>
          <w:sz w:val="28"/>
        </w:rPr>
        <w:t xml:space="preserve">
      9. Сведения об ознакомлении или отказе в ознакомлении уполномоченного </w:t>
      </w:r>
    </w:p>
    <w:bookmarkEnd w:id="131"/>
    <w:p>
      <w:pPr>
        <w:spacing w:after="0"/>
        <w:ind w:left="0"/>
        <w:jc w:val="both"/>
      </w:pPr>
      <w:r>
        <w:rPr>
          <w:rFonts w:ascii="Times New Roman"/>
          <w:b w:val="false"/>
          <w:i w:val="false"/>
          <w:color w:val="000000"/>
          <w:sz w:val="28"/>
        </w:rPr>
        <w:t xml:space="preserve">представителя медицинской организации с заключением постаккредитационного </w:t>
      </w:r>
    </w:p>
    <w:p>
      <w:pPr>
        <w:spacing w:after="0"/>
        <w:ind w:left="0"/>
        <w:jc w:val="both"/>
      </w:pPr>
      <w:r>
        <w:rPr>
          <w:rFonts w:ascii="Times New Roman"/>
          <w:b w:val="false"/>
          <w:i w:val="false"/>
          <w:color w:val="000000"/>
          <w:sz w:val="28"/>
        </w:rPr>
        <w:t xml:space="preserve">мониторинга (при наличии факта): </w:t>
      </w:r>
    </w:p>
    <w:bookmarkStart w:name="z149" w:id="132"/>
    <w:p>
      <w:pPr>
        <w:spacing w:after="0"/>
        <w:ind w:left="0"/>
        <w:jc w:val="both"/>
      </w:pPr>
      <w:r>
        <w:rPr>
          <w:rFonts w:ascii="Times New Roman"/>
          <w:b w:val="false"/>
          <w:i w:val="false"/>
          <w:color w:val="000000"/>
          <w:sz w:val="28"/>
        </w:rPr>
        <w:t>
      _______________________________________________________________________</w:t>
      </w:r>
    </w:p>
    <w:bookmarkEnd w:id="132"/>
    <w:bookmarkStart w:name="z150" w:id="133"/>
    <w:p>
      <w:pPr>
        <w:spacing w:after="0"/>
        <w:ind w:left="0"/>
        <w:jc w:val="both"/>
      </w:pPr>
      <w:r>
        <w:rPr>
          <w:rFonts w:ascii="Times New Roman"/>
          <w:b w:val="false"/>
          <w:i w:val="false"/>
          <w:color w:val="000000"/>
          <w:sz w:val="28"/>
        </w:rPr>
        <w:t xml:space="preserve">
      Примечание: </w:t>
      </w:r>
    </w:p>
    <w:bookmarkEnd w:id="133"/>
    <w:p>
      <w:pPr>
        <w:spacing w:after="0"/>
        <w:ind w:left="0"/>
        <w:jc w:val="both"/>
      </w:pPr>
      <w:bookmarkStart w:name="z151" w:id="134"/>
      <w:r>
        <w:rPr>
          <w:rFonts w:ascii="Times New Roman"/>
          <w:b w:val="false"/>
          <w:i w:val="false"/>
          <w:color w:val="000000"/>
          <w:sz w:val="28"/>
        </w:rPr>
        <w:t xml:space="preserve">
      *Представительство подтверждается документами согласно </w:t>
      </w:r>
      <w:r>
        <w:rPr>
          <w:rFonts w:ascii="Times New Roman"/>
          <w:b w:val="false"/>
          <w:i w:val="false"/>
          <w:color w:val="000000"/>
          <w:sz w:val="28"/>
        </w:rPr>
        <w:t>статье 61</w:t>
      </w:r>
      <w:r>
        <w:rPr>
          <w:rFonts w:ascii="Times New Roman"/>
          <w:b w:val="false"/>
          <w:i w:val="false"/>
          <w:color w:val="000000"/>
          <w:sz w:val="28"/>
        </w:rPr>
        <w:t xml:space="preserve"> Гражданского </w:t>
      </w:r>
    </w:p>
    <w:bookmarkEnd w:id="134"/>
    <w:p>
      <w:pPr>
        <w:spacing w:after="0"/>
        <w:ind w:left="0"/>
        <w:jc w:val="both"/>
      </w:pPr>
      <w:r>
        <w:rPr>
          <w:rFonts w:ascii="Times New Roman"/>
          <w:b w:val="false"/>
          <w:i w:val="false"/>
          <w:color w:val="000000"/>
          <w:sz w:val="28"/>
        </w:rPr>
        <w:t>процессуального кодекса Республики Казахстан.</w:t>
      </w:r>
    </w:p>
    <w:p>
      <w:pPr>
        <w:spacing w:after="0"/>
        <w:ind w:left="0"/>
        <w:jc w:val="both"/>
      </w:pPr>
      <w:bookmarkStart w:name="z152" w:id="135"/>
      <w:r>
        <w:rPr>
          <w:rFonts w:ascii="Times New Roman"/>
          <w:b w:val="false"/>
          <w:i w:val="false"/>
          <w:color w:val="000000"/>
          <w:sz w:val="28"/>
        </w:rPr>
        <w:t xml:space="preserve">
      ** Срок выполнения рекомендаций по результатам постаккредитационного мониторинга </w:t>
      </w:r>
    </w:p>
    <w:bookmarkEnd w:id="135"/>
    <w:p>
      <w:pPr>
        <w:spacing w:after="0"/>
        <w:ind w:left="0"/>
        <w:jc w:val="both"/>
      </w:pPr>
      <w:r>
        <w:rPr>
          <w:rFonts w:ascii="Times New Roman"/>
          <w:b w:val="false"/>
          <w:i w:val="false"/>
          <w:color w:val="000000"/>
          <w:sz w:val="28"/>
        </w:rPr>
        <w:t>медицинской организации до " __" ________ _____ года.</w:t>
      </w:r>
    </w:p>
    <w:bookmarkStart w:name="z153" w:id="136"/>
    <w:p>
      <w:pPr>
        <w:spacing w:after="0"/>
        <w:ind w:left="0"/>
        <w:jc w:val="both"/>
      </w:pPr>
      <w:r>
        <w:rPr>
          <w:rFonts w:ascii="Times New Roman"/>
          <w:b w:val="false"/>
          <w:i w:val="false"/>
          <w:color w:val="000000"/>
          <w:sz w:val="28"/>
        </w:rPr>
        <w:t>
      Подписи лиц, участвовавших в постаккредитационном мониторинге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