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f2f8" w14:textId="1a8f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здравоохранения Республики Казахстан от 11 марта 2026 года № 30 и Министра искусственного интеллекта и цифрового развития Республики Казахстан от 12 марта 2026 года № 140/НҚ "О проведении пилотного проекта по государственной регистрации лекарственных средств и медицинских изделий по принципу "единого окна"</w:t>
      </w:r>
    </w:p>
    <w:p>
      <w:pPr>
        <w:spacing w:after="0"/>
        <w:ind w:left="0"/>
        <w:jc w:val="both"/>
      </w:pPr>
      <w:r>
        <w:rPr>
          <w:rFonts w:ascii="Times New Roman"/>
          <w:b w:val="false"/>
          <w:i w:val="false"/>
          <w:color w:val="000000"/>
          <w:sz w:val="28"/>
        </w:rPr>
        <w:t>Совместный приказ и.о. Министра здравоохранения Республики Казахстан от 30 июня 2026 года № 71 и Заместителя Премьер-Министра – Министра искусственного интеллекта и цифрового развития Республики Казахстан от 3 июля 2026 года № 385/НҚ</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11 марта 2026 года № 30 и Министра искусственного интеллекта и цифрового развития Республики Казахстан от 12 марта 2026 года № 140/НҚ "О проведении пилотного проекта по государственной регистрации лекарственных средств и медицинских изделий по принципу "единого окна"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и социально ответственных услугах", а также в целях оптимизации процессов оказания государственной услуги </w:t>
      </w:r>
      <w:r>
        <w:rPr>
          <w:rFonts w:ascii="Times New Roman"/>
          <w:b/>
          <w:i w:val="false"/>
          <w:color w:val="000000"/>
          <w:sz w:val="28"/>
        </w:rPr>
        <w:t>ПРИКАЗЫВАЕМ</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лекарственных средств и медицинских изделий по принципу "единого окна" (далее – Правила) утвержденных указанным совместным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регистрации лекарственных средств и медицинских изделий по принципу "единого окна" (далее – Правила) разработаны в соответствии с частью первой пункта 1 Правил регистрации и экспертизы безопасности, качества и эффективности медицинских изделий,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года № 46 (далее – Решение № 46), пунктом 3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года № 78 (далее – Решение № 78), а также Решением Совета Евразийской экономической комиссии от 10 июня 2022 года № 96 "О временных мерах по установлению особенностей обращения лекарственных средств для медицинского применения", со статьей 22 Закона Республики Казахстан "О государственных и социально ответственных услугах" (далее – Закон),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информатизации" и определяют порядок оказания по принципу "единого окна" композитной государственной услуги "Выдача заключения о безопасности, качестве и эффективности лекарственных средств и медицинских изделий",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 средства или медицинского изделия", "Регистрация цены на лекарственные средства и медицинские изделия", а также проведение профессиональной экспертизы для включения в Казахстанский национальный лекарственный формуляр (далее – Профессианальная экспертиза).";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"6. Экспертиза, в том числе проведение фармацевтической инспекции или инспекции производства медицинских изделий (далее в совокупности – инспекция или в отдельности – фармацевтическая инспекция или инспекция производства медицинских изделий), осуществление перевода документов на казахский язык, регистрация цены, внесение изменений в цену производителя, а также профессиональная экспертиза лекарственных средств или медицинских изделий проводится на основании заключенного договора в соответствии с гражданским законодательством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"28. Для проведения экспертизы лекарственных средств при их государственной регистрации и перерегистрации услугополучатель посредством информационной системы уполномоченного органа предоставляет следующие документы:</w:t>
      </w:r>
    </w:p>
    <w:bookmarkEnd w:id="6"/>
    <w:bookmarkStart w:name="z15" w:id="7"/>
    <w:p>
      <w:pPr>
        <w:spacing w:after="0"/>
        <w:ind w:left="0"/>
        <w:jc w:val="both"/>
      </w:pPr>
      <w:r>
        <w:rPr>
          <w:rFonts w:ascii="Times New Roman"/>
          <w:b w:val="false"/>
          <w:i w:val="false"/>
          <w:color w:val="000000"/>
          <w:sz w:val="28"/>
        </w:rPr>
        <w:t>
      1) заявление на проведение экспертизы лекарственного средства (далее - заявление) в электронном виде по форме согласно приложению 1 к настоящим Правилам;</w:t>
      </w:r>
    </w:p>
    <w:bookmarkEnd w:id="7"/>
    <w:bookmarkStart w:name="z16" w:id="8"/>
    <w:p>
      <w:pPr>
        <w:spacing w:after="0"/>
        <w:ind w:left="0"/>
        <w:jc w:val="both"/>
      </w:pPr>
      <w:r>
        <w:rPr>
          <w:rFonts w:ascii="Times New Roman"/>
          <w:b w:val="false"/>
          <w:i w:val="false"/>
          <w:color w:val="000000"/>
          <w:sz w:val="28"/>
        </w:rPr>
        <w:t>
      2) регистрационное досье в электронном виде в формате межплатформенного электронного документа ("pdf" формат):</w:t>
      </w:r>
    </w:p>
    <w:bookmarkEnd w:id="8"/>
    <w:bookmarkStart w:name="z17" w:id="9"/>
    <w:p>
      <w:pPr>
        <w:spacing w:after="0"/>
        <w:ind w:left="0"/>
        <w:jc w:val="both"/>
      </w:pPr>
      <w:r>
        <w:rPr>
          <w:rFonts w:ascii="Times New Roman"/>
          <w:b w:val="false"/>
          <w:i w:val="false"/>
          <w:color w:val="000000"/>
          <w:sz w:val="28"/>
        </w:rPr>
        <w:t>
      перечень документов, предоставляемых для экспертизы производителями Республики Казахстан по форме согласно приложению 13 к настоящим Правилам;</w:t>
      </w:r>
    </w:p>
    <w:bookmarkEnd w:id="9"/>
    <w:bookmarkStart w:name="z18" w:id="10"/>
    <w:p>
      <w:pPr>
        <w:spacing w:after="0"/>
        <w:ind w:left="0"/>
        <w:jc w:val="both"/>
      </w:pPr>
      <w:r>
        <w:rPr>
          <w:rFonts w:ascii="Times New Roman"/>
          <w:b w:val="false"/>
          <w:i w:val="false"/>
          <w:color w:val="000000"/>
          <w:sz w:val="28"/>
        </w:rPr>
        <w:t>
      перечень документов, предоставляемых в формате Общего технического документа, по форме согласно приложению 14 к настоящим Правилам;</w:t>
      </w:r>
    </w:p>
    <w:bookmarkEnd w:id="10"/>
    <w:bookmarkStart w:name="z19" w:id="11"/>
    <w:p>
      <w:pPr>
        <w:spacing w:after="0"/>
        <w:ind w:left="0"/>
        <w:jc w:val="both"/>
      </w:pPr>
      <w:r>
        <w:rPr>
          <w:rFonts w:ascii="Times New Roman"/>
          <w:b w:val="false"/>
          <w:i w:val="false"/>
          <w:color w:val="000000"/>
          <w:sz w:val="28"/>
        </w:rPr>
        <w:t>
      3) сведения, подтверждающие оплату услугополучателем на расчетный счет государственной экспертной организации суммы для проведения экспертизы;</w:t>
      </w:r>
    </w:p>
    <w:bookmarkEnd w:id="11"/>
    <w:bookmarkStart w:name="z20" w:id="12"/>
    <w:p>
      <w:pPr>
        <w:spacing w:after="0"/>
        <w:ind w:left="0"/>
        <w:jc w:val="both"/>
      </w:pPr>
      <w:r>
        <w:rPr>
          <w:rFonts w:ascii="Times New Roman"/>
          <w:b w:val="false"/>
          <w:i w:val="false"/>
          <w:color w:val="000000"/>
          <w:sz w:val="28"/>
        </w:rPr>
        <w:t>
      4) образцы лекарственных средств, стандартные образцы химических веществ, стандартные образцы биологических лекарственных препаратов, тест-штаммы микроорганизмов, культуры клеток, в количествах, достаточных для трехкратных лабораторных испытаний и верификации аналитических методик контроля качества с остаточным сроком годности не менее 9 (девяти) месяцев (за исключением случаев, не требующих проведения лабораторных испытаний), а также специфические реагенты, расходные материалы, применяемые при проведении лабораторных испытаний лекарственных средств, образцы лекарственных средств, содержащие наркотические средства, психотропные вещества и прекурсоры, а также требующие особых условий хранения (температурный режим, влажность) услугополучатель предоставляет в течение 2 (два) рабочих дней с момента подачи заявления нарочно по акту приема-передачи в Центр обслуживания заявителей и документационного обеспечения (далее – ЦОЗиДО) государственной экспертной организации.</w:t>
      </w:r>
    </w:p>
    <w:bookmarkEnd w:id="12"/>
    <w:bookmarkStart w:name="z21" w:id="13"/>
    <w:p>
      <w:pPr>
        <w:spacing w:after="0"/>
        <w:ind w:left="0"/>
        <w:jc w:val="both"/>
      </w:pPr>
      <w:r>
        <w:rPr>
          <w:rFonts w:ascii="Times New Roman"/>
          <w:b w:val="false"/>
          <w:i w:val="false"/>
          <w:color w:val="000000"/>
          <w:sz w:val="28"/>
        </w:rPr>
        <w:t>
      При перерегистрации лекарственных средств предоставление образцов, предусмотренных данным пунктом не требуется.</w:t>
      </w:r>
    </w:p>
    <w:bookmarkEnd w:id="13"/>
    <w:bookmarkStart w:name="z22" w:id="14"/>
    <w:p>
      <w:pPr>
        <w:spacing w:after="0"/>
        <w:ind w:left="0"/>
        <w:jc w:val="both"/>
      </w:pPr>
      <w:r>
        <w:rPr>
          <w:rFonts w:ascii="Times New Roman"/>
          <w:b w:val="false"/>
          <w:i w:val="false"/>
          <w:color w:val="000000"/>
          <w:sz w:val="28"/>
        </w:rPr>
        <w:t>
      5) перечень предоставляемых материалов регистрационного досье в зависимости от типа лекарственного средства соответствует приложению 15 к настоящим Правилам.";</w:t>
      </w:r>
    </w:p>
    <w:bookmarkEnd w:id="14"/>
    <w:bookmarkStart w:name="z23" w:id="15"/>
    <w:p>
      <w:pPr>
        <w:spacing w:after="0"/>
        <w:ind w:left="0"/>
        <w:jc w:val="both"/>
      </w:pPr>
      <w:r>
        <w:rPr>
          <w:rFonts w:ascii="Times New Roman"/>
          <w:b w:val="false"/>
          <w:i w:val="false"/>
          <w:color w:val="000000"/>
          <w:sz w:val="28"/>
        </w:rPr>
        <w:t>
      дополнить пунктом 28-1 следующего содержания:</w:t>
      </w:r>
    </w:p>
    <w:bookmarkEnd w:id="15"/>
    <w:bookmarkStart w:name="z24" w:id="16"/>
    <w:p>
      <w:pPr>
        <w:spacing w:after="0"/>
        <w:ind w:left="0"/>
        <w:jc w:val="both"/>
      </w:pPr>
      <w:r>
        <w:rPr>
          <w:rFonts w:ascii="Times New Roman"/>
          <w:b w:val="false"/>
          <w:i w:val="false"/>
          <w:color w:val="000000"/>
          <w:sz w:val="28"/>
        </w:rPr>
        <w:t>
      "28-1. При проведении ускоренной экспертизы лекарственных средств в рамках совместной процедуры регистрации лекарственного средства со Всемирной организацией здравоохранения (далее – ВОЗ) или процедуры преквалификации лекарственного средства ВОЗ услугополучатель предоставляет документы, предусмотренные в подпунктах 1), 2) и 3) пункта 28 Правил, а также:</w:t>
      </w:r>
    </w:p>
    <w:bookmarkEnd w:id="16"/>
    <w:bookmarkStart w:name="z25" w:id="17"/>
    <w:p>
      <w:pPr>
        <w:spacing w:after="0"/>
        <w:ind w:left="0"/>
        <w:jc w:val="both"/>
      </w:pPr>
      <w:r>
        <w:rPr>
          <w:rFonts w:ascii="Times New Roman"/>
          <w:b w:val="false"/>
          <w:i w:val="false"/>
          <w:color w:val="000000"/>
          <w:sz w:val="28"/>
        </w:rPr>
        <w:t xml:space="preserve">
      1) письмо ВОЗ о согласии в предоставлении доступа к экспертному отчету по оценке и отчетам фармацевтических инспекций ВОЗ; </w:t>
      </w:r>
    </w:p>
    <w:bookmarkEnd w:id="17"/>
    <w:bookmarkStart w:name="z26" w:id="18"/>
    <w:p>
      <w:pPr>
        <w:spacing w:after="0"/>
        <w:ind w:left="0"/>
        <w:jc w:val="both"/>
      </w:pPr>
      <w:r>
        <w:rPr>
          <w:rFonts w:ascii="Times New Roman"/>
          <w:b w:val="false"/>
          <w:i w:val="false"/>
          <w:color w:val="000000"/>
          <w:sz w:val="28"/>
        </w:rPr>
        <w:t>
      2) декларацию об идентичности (одни и те же производственные площадки активной фармацевтической субстанции и готового препарата, идентичный качественный и количественный состав лекарственного препарата) регистрационного досье заявленного лекарственного препарата преквалифицированному ВОЗ лекарственному препарату.</w:t>
      </w:r>
    </w:p>
    <w:bookmarkEnd w:id="18"/>
    <w:bookmarkStart w:name="z27" w:id="19"/>
    <w:p>
      <w:pPr>
        <w:spacing w:after="0"/>
        <w:ind w:left="0"/>
        <w:jc w:val="both"/>
      </w:pPr>
      <w:r>
        <w:rPr>
          <w:rFonts w:ascii="Times New Roman"/>
          <w:b w:val="false"/>
          <w:i w:val="false"/>
          <w:color w:val="000000"/>
          <w:sz w:val="28"/>
        </w:rPr>
        <w:t>
      При проведении ускоренной экспертизы путем признания лекарственных средств, произведенных и одобренных странами (США, Великобритания, Европейский союз, Швейцария, Канада, Япония, Австралия, Республика Корея, Саудовская Аравия и Сингапур) с сильными регуляторными органами, обладающими 4-уровнем зрелости (Maturity Level 4) по Глобальному инструменту сравнительной оценки (Global Benchmarking Tool) ВОЗ (далее – процедура признания), услугополучатель предоставляет документы, предусмотренные в подпунктах 1), 2) и 3) пункта 28 Правил, а также:</w:t>
      </w:r>
    </w:p>
    <w:bookmarkEnd w:id="19"/>
    <w:bookmarkStart w:name="z28" w:id="20"/>
    <w:p>
      <w:pPr>
        <w:spacing w:after="0"/>
        <w:ind w:left="0"/>
        <w:jc w:val="both"/>
      </w:pPr>
      <w:r>
        <w:rPr>
          <w:rFonts w:ascii="Times New Roman"/>
          <w:b w:val="false"/>
          <w:i w:val="false"/>
          <w:color w:val="000000"/>
          <w:sz w:val="28"/>
        </w:rPr>
        <w:t>
      1) нотариально засвидетельствованный документ, подтверждающий регистрацию лекарственного средства, выданного уполномоченным органом одного из зарубежных государств (США, Великобритания, Европейский союз, Швейцария, Канада, Япония, Австралия, Республика Корея, Саудовская Аравия и Сингапур);</w:t>
      </w:r>
    </w:p>
    <w:bookmarkEnd w:id="20"/>
    <w:bookmarkStart w:name="z29" w:id="21"/>
    <w:p>
      <w:pPr>
        <w:spacing w:after="0"/>
        <w:ind w:left="0"/>
        <w:jc w:val="both"/>
      </w:pPr>
      <w:r>
        <w:rPr>
          <w:rFonts w:ascii="Times New Roman"/>
          <w:b w:val="false"/>
          <w:i w:val="false"/>
          <w:color w:val="000000"/>
          <w:sz w:val="28"/>
        </w:rPr>
        <w:t>
      2) декларацию держателя регистрационного удостоверения о том, что в представленном регистрационном досье для государственной регистрации лекарственного средства в Республике Казахстан в формате ОТД отсутствуют отличия от утвержденного регистрационного досье, находящегося у уполномоченных органов одного из зарубежных государств (США, Великобритания, Европейский союз, Швейцария, Канада, Япония, Австралия, Республика Корея, Саудовская Аравия и Сингапур);</w:t>
      </w:r>
    </w:p>
    <w:bookmarkEnd w:id="21"/>
    <w:bookmarkStart w:name="z30" w:id="22"/>
    <w:p>
      <w:pPr>
        <w:spacing w:after="0"/>
        <w:ind w:left="0"/>
        <w:jc w:val="both"/>
      </w:pPr>
      <w:r>
        <w:rPr>
          <w:rFonts w:ascii="Times New Roman"/>
          <w:b w:val="false"/>
          <w:i w:val="false"/>
          <w:color w:val="000000"/>
          <w:sz w:val="28"/>
        </w:rPr>
        <w:t>
      3) заверенную держателем регистрационного удостоверения ОХЛП, содержащая информацию для медицинских и фармацевтических работников о безопасном и эффективном медицинском применении лекарственного препарата, одобренная (согласованная) уполномоченным органом одного из зарубежных государств (США, Великобритания, Европейский союз, Швейцария, Канада, Япония, Австралия, Республика Корея, Саудовская Аравия и Сингапур) с переводом на русский язык, заверенная организацией, осуществившей перевод;</w:t>
      </w:r>
    </w:p>
    <w:bookmarkEnd w:id="22"/>
    <w:bookmarkStart w:name="z31" w:id="23"/>
    <w:p>
      <w:pPr>
        <w:spacing w:after="0"/>
        <w:ind w:left="0"/>
        <w:jc w:val="both"/>
      </w:pPr>
      <w:r>
        <w:rPr>
          <w:rFonts w:ascii="Times New Roman"/>
          <w:b w:val="false"/>
          <w:i w:val="false"/>
          <w:color w:val="000000"/>
          <w:sz w:val="28"/>
        </w:rPr>
        <w:t>
      4) заверенную услугополучателем копию экспертного отчета по оценке лекарственного средства, выданного уполномоченным органом одного из зарубежных государств (США, Великобритания, Европейский союз, Швейцария, Канада, Япония, Австралия, Республика Корея, Саудовская Аравия и Сингапур), при первичной регистрации лекарственного средства (далее – экспертный отчет), а также перечень всех изменений, внесенных в регистрационное досье лекарственного средства с момента его государственной регистрации и экспертные отчеты по всем утвержденным изменениям, либо экспертный отчет, актуальный на дату заключения договора на государственную регистрацию лекарственных средств с переводом на русский язык (верность перевода или подлинность подписи переводчика должна быть засвидетельствована нотариально);</w:t>
      </w:r>
    </w:p>
    <w:bookmarkEnd w:id="23"/>
    <w:bookmarkStart w:name="z32" w:id="24"/>
    <w:p>
      <w:pPr>
        <w:spacing w:after="0"/>
        <w:ind w:left="0"/>
        <w:jc w:val="both"/>
      </w:pPr>
      <w:r>
        <w:rPr>
          <w:rFonts w:ascii="Times New Roman"/>
          <w:b w:val="false"/>
          <w:i w:val="false"/>
          <w:color w:val="000000"/>
          <w:sz w:val="28"/>
        </w:rPr>
        <w:t xml:space="preserve">
      5) ОХЛП, инструкцию по медицинскому применению (листок-вкладыш) лекарственного препарата в электронном виде в формате "doc (док)" на казахском и русском языках, оформленные в соответствии требованиями приказа Министра здравоохранения Республики Казахстан от 10 сентября 2020 года № ҚР ДСМ-101/2020 "Об утверждении Правил составления и оформления инструкции по медицинскому применению лекарственных средств и медицинских изделий и общей характеристики лекарственного средства" (зарегистрирован в Реестре государственной регистрации нормативных правовых актов под № 21200), цветные макеты упаковок, этикеток, стикеров в электронном виде в формате "jpeg (джипег)" на казахском и русском языках, оформленные в соответствии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27 января 2021 года № ҚР ДСМ-11 "Об утверждении правил маркировки и прослеживаемости лекарственных средств и маркировки медицинских изделий" (зарегистрирован в Реестре государственной регистрации нормативных правовых актов под № 22146), спецификации и аналитические методики производителя с переводом на русский язык (верность перевода или подлинность подписи переводчика должна быть засвидетельствована нотариально).</w:t>
      </w:r>
    </w:p>
    <w:bookmarkEnd w:id="24"/>
    <w:bookmarkStart w:name="z33" w:id="25"/>
    <w:p>
      <w:pPr>
        <w:spacing w:after="0"/>
        <w:ind w:left="0"/>
        <w:jc w:val="both"/>
      </w:pPr>
      <w:r>
        <w:rPr>
          <w:rFonts w:ascii="Times New Roman"/>
          <w:b w:val="false"/>
          <w:i w:val="false"/>
          <w:color w:val="000000"/>
          <w:sz w:val="28"/>
        </w:rPr>
        <w:t>
      В случае предоставления услугополучателем указанных документов в неполном объеме или наличия замечаний к ним, государственная экспертная организация вправе отказать в проведении процедуры признания с выдачей услугополучателю уведомления (в произвольной форме) о прекращении проведения процедуры признания, а произведенная им оплата не возвращается.</w:t>
      </w:r>
    </w:p>
    <w:bookmarkEnd w:id="25"/>
    <w:bookmarkStart w:name="z34" w:id="26"/>
    <w:p>
      <w:pPr>
        <w:spacing w:after="0"/>
        <w:ind w:left="0"/>
        <w:jc w:val="both"/>
      </w:pPr>
      <w:r>
        <w:rPr>
          <w:rFonts w:ascii="Times New Roman"/>
          <w:b w:val="false"/>
          <w:i w:val="false"/>
          <w:color w:val="000000"/>
          <w:sz w:val="28"/>
        </w:rPr>
        <w:t>
      При проведении процедуры признания государственная экспертная организация осуществляет признание представленного услугополучателем регистрационного досье лекарственного средства, одобренного регуляторными органами с 4-м уровнем зрелости (ML4) вышеуказанных стран, а также направляет в государственный орган в электронном формате документ о подтверждении соответствия с приложением ОХЛП, инструкции по медицинскому применению (листок-вкладыш) лекарственного препарата, макетов упаковок, этикеток, стикеров на казахском и русском языках, спецификации и аналитические методики производителя на русском языке, для принятия решения о выдаче им регистрационного удостоверения, по форме предусмотренной приложением 4 настоящих Правил.</w:t>
      </w:r>
    </w:p>
    <w:bookmarkEnd w:id="26"/>
    <w:bookmarkStart w:name="z35" w:id="27"/>
    <w:p>
      <w:pPr>
        <w:spacing w:after="0"/>
        <w:ind w:left="0"/>
        <w:jc w:val="both"/>
      </w:pPr>
      <w:r>
        <w:rPr>
          <w:rFonts w:ascii="Times New Roman"/>
          <w:b w:val="false"/>
          <w:i w:val="false"/>
          <w:color w:val="000000"/>
          <w:sz w:val="28"/>
        </w:rPr>
        <w:t xml:space="preserve">
      Услугополучатель гарантирует полноту и достоверность представленного регистрационного досье лекарственного средства. </w:t>
      </w:r>
    </w:p>
    <w:bookmarkEnd w:id="27"/>
    <w:bookmarkStart w:name="z36" w:id="28"/>
    <w:p>
      <w:pPr>
        <w:spacing w:after="0"/>
        <w:ind w:left="0"/>
        <w:jc w:val="both"/>
      </w:pPr>
      <w:r>
        <w:rPr>
          <w:rFonts w:ascii="Times New Roman"/>
          <w:b w:val="false"/>
          <w:i w:val="false"/>
          <w:color w:val="000000"/>
          <w:sz w:val="28"/>
        </w:rPr>
        <w:t>
      Процедура признания осуществляется в течение 15 (пятнадцать) рабочих дней без проведения экспертизы на безопасность, эффективность и качество лекарственного средства.";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38" w:id="29"/>
    <w:p>
      <w:pPr>
        <w:spacing w:after="0"/>
        <w:ind w:left="0"/>
        <w:jc w:val="both"/>
      </w:pPr>
      <w:r>
        <w:rPr>
          <w:rFonts w:ascii="Times New Roman"/>
          <w:b w:val="false"/>
          <w:i w:val="false"/>
          <w:color w:val="000000"/>
          <w:sz w:val="28"/>
        </w:rPr>
        <w:t>
      "35. Ускоренная экспертиза лекарственных средств осуществляется также в рамках совместной процедуры регистрации лекарственного средства с ВОЗ или процедуры преквалификации лекарственного средства ВОЗ (далее – совместная процедура регистрации с ВОЗ) в соотвествии с приложением №8 Серии Технических докладов ВОЗ, № 996, 2016 года "Процедура совместной регистрации между группой по предварительной оценке Всемирной организации здравоохранения (ВОЗ) и национальными органами регулирования для оценки и ускоренной национальной регистрации фармацевтических продуктов и вакцин, прошедших предварительную квалификацию ВОЗ" или в соотвествии с приложением №11 Серии Технических докладов ВОЗ, № 1010, 2018 года "Процедура совместной регистрации между группой по предварительной оценке Всемирной организации здравоохранения (ВОЗ) и национальными органами регулирования для оценки и ускоренной национальной регистрации фармацевтических продуктов и вакцин, одобренных регуляторным органом со строгой регуляторной системой (SRA)".";</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40" w:id="30"/>
    <w:p>
      <w:pPr>
        <w:spacing w:after="0"/>
        <w:ind w:left="0"/>
        <w:jc w:val="both"/>
      </w:pPr>
      <w:r>
        <w:rPr>
          <w:rFonts w:ascii="Times New Roman"/>
          <w:b w:val="false"/>
          <w:i w:val="false"/>
          <w:color w:val="000000"/>
          <w:sz w:val="28"/>
        </w:rPr>
        <w:t>
      "36. После регистрации документов, указанных в пунктах 28, 29, 30, 31 и 32 настоящих Правил проводится начальная экспертиза лекарственного средства:</w:t>
      </w:r>
    </w:p>
    <w:bookmarkEnd w:id="30"/>
    <w:bookmarkStart w:name="z41" w:id="31"/>
    <w:p>
      <w:pPr>
        <w:spacing w:after="0"/>
        <w:ind w:left="0"/>
        <w:jc w:val="both"/>
      </w:pPr>
      <w:r>
        <w:rPr>
          <w:rFonts w:ascii="Times New Roman"/>
          <w:b w:val="false"/>
          <w:i w:val="false"/>
          <w:color w:val="000000"/>
          <w:sz w:val="28"/>
        </w:rPr>
        <w:t>
      при государственной регистрации, перерегистрации, при внесении изменений в регистрационное досье, ускоренной регистрации - в течение 10 (десять) рабочих дней;</w:t>
      </w:r>
    </w:p>
    <w:bookmarkEnd w:id="31"/>
    <w:bookmarkStart w:name="z42" w:id="32"/>
    <w:p>
      <w:pPr>
        <w:spacing w:after="0"/>
        <w:ind w:left="0"/>
        <w:jc w:val="both"/>
      </w:pPr>
      <w:r>
        <w:rPr>
          <w:rFonts w:ascii="Times New Roman"/>
          <w:b w:val="false"/>
          <w:i w:val="false"/>
          <w:color w:val="000000"/>
          <w:sz w:val="28"/>
        </w:rPr>
        <w:t>
      при совместной процедуре регистрации с ВОЗ (за исключением процедуры признания) – в срок не превышающий 3 (три) рабочих дня.</w:t>
      </w:r>
    </w:p>
    <w:bookmarkEnd w:id="32"/>
    <w:bookmarkStart w:name="z43" w:id="33"/>
    <w:p>
      <w:pPr>
        <w:spacing w:after="0"/>
        <w:ind w:left="0"/>
        <w:jc w:val="both"/>
      </w:pPr>
      <w:r>
        <w:rPr>
          <w:rFonts w:ascii="Times New Roman"/>
          <w:b w:val="false"/>
          <w:i w:val="false"/>
          <w:color w:val="000000"/>
          <w:sz w:val="28"/>
        </w:rPr>
        <w:t>
      В сроки проведения совместной процедуры регистрации с ВОЗ не входит время предоставления доступа к отчетам от ВОЗ.</w:t>
      </w:r>
    </w:p>
    <w:bookmarkEnd w:id="33"/>
    <w:bookmarkStart w:name="z44" w:id="34"/>
    <w:p>
      <w:pPr>
        <w:spacing w:after="0"/>
        <w:ind w:left="0"/>
        <w:jc w:val="both"/>
      </w:pPr>
      <w:r>
        <w:rPr>
          <w:rFonts w:ascii="Times New Roman"/>
          <w:b w:val="false"/>
          <w:i w:val="false"/>
          <w:color w:val="000000"/>
          <w:sz w:val="28"/>
        </w:rPr>
        <w:t>
      В случае наличия замечаний услугополучатель устраняет замечания в течение 30 (тридцать) рабочих дней.</w:t>
      </w:r>
    </w:p>
    <w:bookmarkEnd w:id="34"/>
    <w:bookmarkStart w:name="z45" w:id="35"/>
    <w:p>
      <w:pPr>
        <w:spacing w:after="0"/>
        <w:ind w:left="0"/>
        <w:jc w:val="both"/>
      </w:pPr>
      <w:r>
        <w:rPr>
          <w:rFonts w:ascii="Times New Roman"/>
          <w:b w:val="false"/>
          <w:i w:val="false"/>
          <w:color w:val="000000"/>
          <w:sz w:val="28"/>
        </w:rPr>
        <w:t>
      37. При начальной экспертизе лекарственного средства проводится оценка полноты, комплектности и правильности оформления документов, представленных услугополучателем в регистрационном досье в отношении доказательств безопасности, качества и эффективности лекарственного средства.";</w:t>
      </w:r>
    </w:p>
    <w:bookmarkEnd w:id="35"/>
    <w:bookmarkStart w:name="z46" w:id="36"/>
    <w:p>
      <w:pPr>
        <w:spacing w:after="0"/>
        <w:ind w:left="0"/>
        <w:jc w:val="both"/>
      </w:pPr>
      <w:r>
        <w:rPr>
          <w:rFonts w:ascii="Times New Roman"/>
          <w:b w:val="false"/>
          <w:i w:val="false"/>
          <w:color w:val="000000"/>
          <w:sz w:val="28"/>
        </w:rPr>
        <w:t>
      дополнить пунктом 37-1 следующего содержания:</w:t>
      </w:r>
    </w:p>
    <w:bookmarkEnd w:id="36"/>
    <w:bookmarkStart w:name="z47" w:id="37"/>
    <w:p>
      <w:pPr>
        <w:spacing w:after="0"/>
        <w:ind w:left="0"/>
        <w:jc w:val="both"/>
      </w:pPr>
      <w:r>
        <w:rPr>
          <w:rFonts w:ascii="Times New Roman"/>
          <w:b w:val="false"/>
          <w:i w:val="false"/>
          <w:color w:val="000000"/>
          <w:sz w:val="28"/>
        </w:rPr>
        <w:t xml:space="preserve">
      "37-1. При заявлении новой (новых) производственной площадки (производственные площадки) лекарственного препарата назначается фармацевтическая инспекция в порядке и сроки предусмотренные Правилами проведения фармацевтических инспекций по надлежащим фармацевтическим практикам,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января 2021 года № ҚР ДСМ-9 (зарегистрирован в Реестре государственной регистрации нормативных правовых актов под № 22143) (далее – приказ № ҚР ДСМ-9), за исключением наличия сертификата выданного Республикой Казахстан в соответствии с Правилами надлежащей производственной практики Евразийского экономического союза, утвержденным Решением Совета Евразийской экономической комиссии от 3 ноября 2016 года № 77, и случаев проведения ускоренной экспертизы лекарственных средств или при совместной процедуре регистрации с ВОЗ, а также процедуры признания.";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49" w:id="38"/>
    <w:p>
      <w:pPr>
        <w:spacing w:after="0"/>
        <w:ind w:left="0"/>
        <w:jc w:val="both"/>
      </w:pPr>
      <w:r>
        <w:rPr>
          <w:rFonts w:ascii="Times New Roman"/>
          <w:b w:val="false"/>
          <w:i w:val="false"/>
          <w:color w:val="000000"/>
          <w:sz w:val="28"/>
        </w:rPr>
        <w:t>
      "44. По результатам изучения документов регистрационного досье на этапе специализированной экспертизы услугополучателю направляется сводный запрос (в произвольной форме) по безопасности, качеству и эффективности лекарственного средства:</w:t>
      </w:r>
    </w:p>
    <w:bookmarkEnd w:id="38"/>
    <w:bookmarkStart w:name="z50" w:id="39"/>
    <w:p>
      <w:pPr>
        <w:spacing w:after="0"/>
        <w:ind w:left="0"/>
        <w:jc w:val="both"/>
      </w:pPr>
      <w:r>
        <w:rPr>
          <w:rFonts w:ascii="Times New Roman"/>
          <w:b w:val="false"/>
          <w:i w:val="false"/>
          <w:color w:val="000000"/>
          <w:sz w:val="28"/>
        </w:rPr>
        <w:t>
      1) при государственной регистрации, в том числе внесение изменений, требующих новой регистрации, при перерегистрации, при внесении изменений в регистрационное досье типа ІБ и типа II с проведением лабораторных испытаний - в течение 60 (шестьдесят) рабочих дней;</w:t>
      </w:r>
    </w:p>
    <w:bookmarkEnd w:id="39"/>
    <w:bookmarkStart w:name="z51" w:id="40"/>
    <w:p>
      <w:pPr>
        <w:spacing w:after="0"/>
        <w:ind w:left="0"/>
        <w:jc w:val="both"/>
      </w:pPr>
      <w:r>
        <w:rPr>
          <w:rFonts w:ascii="Times New Roman"/>
          <w:b w:val="false"/>
          <w:i w:val="false"/>
          <w:color w:val="000000"/>
          <w:sz w:val="28"/>
        </w:rPr>
        <w:t>
      2) при внесении изменений в регистрационное досье типа ІА, типа ІБ и типа II без проведения лабораторных испытаний - в течение 30 (тридцать) рабочих дней;</w:t>
      </w:r>
    </w:p>
    <w:bookmarkEnd w:id="40"/>
    <w:bookmarkStart w:name="z52" w:id="41"/>
    <w:p>
      <w:pPr>
        <w:spacing w:after="0"/>
        <w:ind w:left="0"/>
        <w:jc w:val="both"/>
      </w:pPr>
      <w:r>
        <w:rPr>
          <w:rFonts w:ascii="Times New Roman"/>
          <w:b w:val="false"/>
          <w:i w:val="false"/>
          <w:color w:val="000000"/>
          <w:sz w:val="28"/>
        </w:rPr>
        <w:t>
      3) при ускоренной регистрации лекарственного средства - в течение 35 (тридцать пять) рабочих дней;</w:t>
      </w:r>
    </w:p>
    <w:bookmarkEnd w:id="41"/>
    <w:bookmarkStart w:name="z53" w:id="42"/>
    <w:p>
      <w:pPr>
        <w:spacing w:after="0"/>
        <w:ind w:left="0"/>
        <w:jc w:val="both"/>
      </w:pPr>
      <w:r>
        <w:rPr>
          <w:rFonts w:ascii="Times New Roman"/>
          <w:b w:val="false"/>
          <w:i w:val="false"/>
          <w:color w:val="000000"/>
          <w:sz w:val="28"/>
        </w:rPr>
        <w:t>
      4) при совместной процедуре регистрации с ВОЗ (за исключением процедуры признания) – в срок не превышающий 5 (пять) рабочих дней.</w:t>
      </w:r>
    </w:p>
    <w:bookmarkEnd w:id="42"/>
    <w:bookmarkStart w:name="z54" w:id="43"/>
    <w:p>
      <w:pPr>
        <w:spacing w:after="0"/>
        <w:ind w:left="0"/>
        <w:jc w:val="both"/>
      </w:pPr>
      <w:r>
        <w:rPr>
          <w:rFonts w:ascii="Times New Roman"/>
          <w:b w:val="false"/>
          <w:i w:val="false"/>
          <w:color w:val="000000"/>
          <w:sz w:val="28"/>
        </w:rPr>
        <w:t>
      Сводный запрос, включая замечания к общей характеристике лекарственного препарата, инструкции по медицинскому применению лекарственного препарата (листок-вкладыш), макетам маркировки упаковки, этикеток, стикеров с маркировкой, нормативному документу, заверенный посредством электронной цифровой подписи направляется через информационную систему услугополучателю в "личный кабинет" в день подписания исходящего запроса.";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 </w:t>
      </w:r>
    </w:p>
    <w:bookmarkStart w:name="z56" w:id="44"/>
    <w:p>
      <w:pPr>
        <w:spacing w:after="0"/>
        <w:ind w:left="0"/>
        <w:jc w:val="both"/>
      </w:pPr>
      <w:r>
        <w:rPr>
          <w:rFonts w:ascii="Times New Roman"/>
          <w:b w:val="false"/>
          <w:i w:val="false"/>
          <w:color w:val="000000"/>
          <w:sz w:val="28"/>
        </w:rPr>
        <w:t>
      "46. По результатам специализированной экспертизы в срок не превышающий 10 (десять) рабочих дней государственной экспертной организацией составляется сводный отчет экспертов по оценке лекарственного препарата по форме согласно приложению 20 к настоящим Правилам и сводный отчет экспертов по оценке лекарственного препарата при изменениях, вносимых в регистрационное досье согласно приложению 21 к настоящим Правилам.</w:t>
      </w:r>
    </w:p>
    <w:bookmarkEnd w:id="44"/>
    <w:bookmarkStart w:name="z57" w:id="45"/>
    <w:p>
      <w:pPr>
        <w:spacing w:after="0"/>
        <w:ind w:left="0"/>
        <w:jc w:val="both"/>
      </w:pPr>
      <w:r>
        <w:rPr>
          <w:rFonts w:ascii="Times New Roman"/>
          <w:b w:val="false"/>
          <w:i w:val="false"/>
          <w:color w:val="000000"/>
          <w:sz w:val="28"/>
        </w:rPr>
        <w:t>
      При экспертизе по совместной процедуре регистрации с ВОЗ (за исключением процедуры признания) по результатам специализированной экспертизы в срок не превышающий 3 (три) рабочих дня составляется сводный отчет экспертов по оценке лекарственного препарата по форме согласно приложению 20 к настоящим Правилам и сводный отчет экспертов по оценке лекарственного препарата при изменениях, вносимых в регистрационное досье согласно приложению 21 к настоящим Правилам.";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 </w:t>
      </w:r>
    </w:p>
    <w:bookmarkStart w:name="z59" w:id="46"/>
    <w:p>
      <w:pPr>
        <w:spacing w:after="0"/>
        <w:ind w:left="0"/>
        <w:jc w:val="both"/>
      </w:pPr>
      <w:r>
        <w:rPr>
          <w:rFonts w:ascii="Times New Roman"/>
          <w:b w:val="false"/>
          <w:i w:val="false"/>
          <w:color w:val="000000"/>
          <w:sz w:val="28"/>
        </w:rPr>
        <w:t>
      "48. В случае вынесения отрицательного сводного отчета по основаниям, указанным в пункте 47 настоящих Правил, государственная экспертная организация не позднее чем за 3 (три) рабочих дня, а при экспертизе по совместной процедуре регистрации с ВОЗ (за исключением процедуры признания) не позднее чем за 1 (один) рабочий день до завершения срока оказания государственной услуги согласно статье 73 АППК РК направляет услугополучателю уведомление о предварительном решении об отказе в оказании государственной услуги (в произвольной форме), а также времени и месте проведения заслушивания для возможности выразить услугополучателю позицию по предварительному решению. Процедура заслушивания проводится в соответствии со статьей 73 АППК РК.</w:t>
      </w:r>
    </w:p>
    <w:bookmarkEnd w:id="46"/>
    <w:bookmarkStart w:name="z60" w:id="47"/>
    <w:p>
      <w:pPr>
        <w:spacing w:after="0"/>
        <w:ind w:left="0"/>
        <w:jc w:val="both"/>
      </w:pPr>
      <w:r>
        <w:rPr>
          <w:rFonts w:ascii="Times New Roman"/>
          <w:b w:val="false"/>
          <w:i w:val="false"/>
          <w:color w:val="000000"/>
          <w:sz w:val="28"/>
        </w:rPr>
        <w:t>
      Результаты сводного отчета экспертов по оценке лекарственного препарата с отрицательным решением и материалы регистрационного досье направляются в Экспертный совет для принятия решения.</w:t>
      </w:r>
    </w:p>
    <w:bookmarkEnd w:id="47"/>
    <w:bookmarkStart w:name="z61" w:id="48"/>
    <w:p>
      <w:pPr>
        <w:spacing w:after="0"/>
        <w:ind w:left="0"/>
        <w:jc w:val="both"/>
      </w:pPr>
      <w:r>
        <w:rPr>
          <w:rFonts w:ascii="Times New Roman"/>
          <w:b w:val="false"/>
          <w:i w:val="false"/>
          <w:color w:val="000000"/>
          <w:sz w:val="28"/>
        </w:rPr>
        <w:t>
      Экспертный совет рассматривает поступившие материалы ежемесячно, и результаты решения с указанием причин направляются заявителю в течение 5 (пять) рабочих дней посредством информационной системы уполномоченного органа.</w:t>
      </w:r>
    </w:p>
    <w:bookmarkEnd w:id="48"/>
    <w:bookmarkStart w:name="z62" w:id="49"/>
    <w:p>
      <w:pPr>
        <w:spacing w:after="0"/>
        <w:ind w:left="0"/>
        <w:jc w:val="both"/>
      </w:pPr>
      <w:r>
        <w:rPr>
          <w:rFonts w:ascii="Times New Roman"/>
          <w:b w:val="false"/>
          <w:i w:val="false"/>
          <w:color w:val="000000"/>
          <w:sz w:val="28"/>
        </w:rPr>
        <w:t>
      При экспертизе по совместной процедуре регистрации с ВОЗ (за исключением процедуры признания) результаты решения с указанием причин направляются услугополучателю посредством цифровой системы уполномоченного органа в течение 2 (два) рабочих дней.</w:t>
      </w:r>
    </w:p>
    <w:bookmarkEnd w:id="49"/>
    <w:bookmarkStart w:name="z63" w:id="50"/>
    <w:p>
      <w:pPr>
        <w:spacing w:after="0"/>
        <w:ind w:left="0"/>
        <w:jc w:val="both"/>
      </w:pPr>
      <w:r>
        <w:rPr>
          <w:rFonts w:ascii="Times New Roman"/>
          <w:b w:val="false"/>
          <w:i w:val="false"/>
          <w:color w:val="000000"/>
          <w:sz w:val="28"/>
        </w:rPr>
        <w:t>
      49. По результатам Экспертного совета государственная экспертная организация в течение 5 (пять) рабочих дней дополняет сводный отчет экспертов по оценке лекарственного препарата по форме согласно приложению 20 к настоящим Правилам и сводный отчет экспертов по оценке лекарственного препарата при изменениях, вносимых в регистрационное досье согласно приложению 21 к настоящим Правилам.</w:t>
      </w:r>
    </w:p>
    <w:bookmarkEnd w:id="50"/>
    <w:bookmarkStart w:name="z64" w:id="51"/>
    <w:p>
      <w:pPr>
        <w:spacing w:after="0"/>
        <w:ind w:left="0"/>
        <w:jc w:val="both"/>
      </w:pPr>
      <w:r>
        <w:rPr>
          <w:rFonts w:ascii="Times New Roman"/>
          <w:b w:val="false"/>
          <w:i w:val="false"/>
          <w:color w:val="000000"/>
          <w:sz w:val="28"/>
        </w:rPr>
        <w:t>
      При совместной процедуре регистрации с ВОЗ (за исключением процедуры признания) государственная экспертная организация в течение 1 (один) рабочего дня дополняет сводный отчет экспертов по оценке лекарственного препарата по форме согласно приложению 20 к настоящим Правилам и сводный отчет экспертов по оценке лекарственного препарата при изменениях, вносимых в регистрационное досье согласно приложению 21 к настоящим Правилам.</w:t>
      </w:r>
    </w:p>
    <w:bookmarkEnd w:id="51"/>
    <w:bookmarkStart w:name="z65" w:id="52"/>
    <w:p>
      <w:pPr>
        <w:spacing w:after="0"/>
        <w:ind w:left="0"/>
        <w:jc w:val="both"/>
      </w:pPr>
      <w:r>
        <w:rPr>
          <w:rFonts w:ascii="Times New Roman"/>
          <w:b w:val="false"/>
          <w:i w:val="false"/>
          <w:color w:val="000000"/>
          <w:sz w:val="28"/>
        </w:rPr>
        <w:t>
      В отчете экспертов по оценке лекарственного препарата отражаются все аспекты безопасности, качества и эффективности лекарственного препарата.";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64 изложить в следующей редакции: </w:t>
      </w:r>
    </w:p>
    <w:bookmarkStart w:name="z67" w:id="53"/>
    <w:p>
      <w:pPr>
        <w:spacing w:after="0"/>
        <w:ind w:left="0"/>
        <w:jc w:val="both"/>
      </w:pPr>
      <w:r>
        <w:rPr>
          <w:rFonts w:ascii="Times New Roman"/>
          <w:b w:val="false"/>
          <w:i w:val="false"/>
          <w:color w:val="000000"/>
          <w:sz w:val="28"/>
        </w:rPr>
        <w:t>
      "3) совместной процедуре регистрации с ВОЗ и процедуры признания;";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 </w:t>
      </w:r>
    </w:p>
    <w:bookmarkStart w:name="z69" w:id="54"/>
    <w:p>
      <w:pPr>
        <w:spacing w:after="0"/>
        <w:ind w:left="0"/>
        <w:jc w:val="both"/>
      </w:pPr>
      <w:r>
        <w:rPr>
          <w:rFonts w:ascii="Times New Roman"/>
          <w:b w:val="false"/>
          <w:i w:val="false"/>
          <w:color w:val="000000"/>
          <w:sz w:val="28"/>
        </w:rPr>
        <w:t>
      "71. Государственная экспертная организация проводит сверку представленной информации услугополучателем, а также при выявлении несоответствия корректирует занесенные данные и обновляет итоговые документы:</w:t>
      </w:r>
    </w:p>
    <w:bookmarkEnd w:id="54"/>
    <w:bookmarkStart w:name="z70" w:id="55"/>
    <w:p>
      <w:pPr>
        <w:spacing w:after="0"/>
        <w:ind w:left="0"/>
        <w:jc w:val="both"/>
      </w:pPr>
      <w:r>
        <w:rPr>
          <w:rFonts w:ascii="Times New Roman"/>
          <w:b w:val="false"/>
          <w:i w:val="false"/>
          <w:color w:val="000000"/>
          <w:sz w:val="28"/>
        </w:rPr>
        <w:t>
      при государственной регистрации, в том числе внесение изменений, требующих новой регистрации, при перерегистрации, при внесении изменений в регистрационное - в срок не превышающий 3 (три) рабочих дней;</w:t>
      </w:r>
    </w:p>
    <w:bookmarkEnd w:id="55"/>
    <w:bookmarkStart w:name="z71" w:id="56"/>
    <w:p>
      <w:pPr>
        <w:spacing w:after="0"/>
        <w:ind w:left="0"/>
        <w:jc w:val="both"/>
      </w:pPr>
      <w:r>
        <w:rPr>
          <w:rFonts w:ascii="Times New Roman"/>
          <w:b w:val="false"/>
          <w:i w:val="false"/>
          <w:color w:val="000000"/>
          <w:sz w:val="28"/>
        </w:rPr>
        <w:t>
      при ускоренной регистрации лекарственного средства и при совместной процедуре регистрации с ВОЗ (за исключением процедуры признания) – в срок не превышающий 1 (один) рабочий день.";</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 </w:t>
      </w:r>
    </w:p>
    <w:bookmarkStart w:name="z73" w:id="57"/>
    <w:p>
      <w:pPr>
        <w:spacing w:after="0"/>
        <w:ind w:left="0"/>
        <w:jc w:val="both"/>
      </w:pPr>
      <w:r>
        <w:rPr>
          <w:rFonts w:ascii="Times New Roman"/>
          <w:b w:val="false"/>
          <w:i w:val="false"/>
          <w:color w:val="000000"/>
          <w:sz w:val="28"/>
        </w:rPr>
        <w:t>
      "72. По результатам проведенной экспертизы лекарственного средства государственная экспертная организация составляет заключение о безопасности, качестве и эффективности лекарственного средства, заявленного на экспертизу согласно приложению 25 к настоящим Правилам и заключение о безопасности, качестве и эффективности лекарственного средства, заявленного на экспертизу изменений, вносимых в регистрационное досье согласно приложению 26 к настоящим Правилам:</w:t>
      </w:r>
    </w:p>
    <w:bookmarkEnd w:id="57"/>
    <w:bookmarkStart w:name="z74" w:id="58"/>
    <w:p>
      <w:pPr>
        <w:spacing w:after="0"/>
        <w:ind w:left="0"/>
        <w:jc w:val="both"/>
      </w:pPr>
      <w:r>
        <w:rPr>
          <w:rFonts w:ascii="Times New Roman"/>
          <w:b w:val="false"/>
          <w:i w:val="false"/>
          <w:color w:val="000000"/>
          <w:sz w:val="28"/>
        </w:rPr>
        <w:t>
      при государственной регистрации, в том числе внесение изменений, требующих новой регистрации, при перерегистрации, при внесении изменений в регистрационное досье типа ІА, типа ІБ и типа II с проведением лабораторных испытаний, при внесении изменений в регистрационное досье типа ІА, типа ІБ и типа II без проведения лабораторных испытаний, при ускоренной регистрации лекарственного средства - в срок не превышающий 7 (семь) рабочих дней;</w:t>
      </w:r>
    </w:p>
    <w:bookmarkEnd w:id="58"/>
    <w:bookmarkStart w:name="z75" w:id="59"/>
    <w:p>
      <w:pPr>
        <w:spacing w:after="0"/>
        <w:ind w:left="0"/>
        <w:jc w:val="both"/>
      </w:pPr>
      <w:r>
        <w:rPr>
          <w:rFonts w:ascii="Times New Roman"/>
          <w:b w:val="false"/>
          <w:i w:val="false"/>
          <w:color w:val="000000"/>
          <w:sz w:val="28"/>
        </w:rPr>
        <w:t>
      при совместной процедуре регистрации с ВОЗ (за исключением процедуры признания) – в срок не превышающий 1 (один) рабочий день.";</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80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82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83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87 исключить;</w:t>
      </w:r>
    </w:p>
    <w:bookmarkStart w:name="z80" w:id="60"/>
    <w:p>
      <w:pPr>
        <w:spacing w:after="0"/>
        <w:ind w:left="0"/>
        <w:jc w:val="both"/>
      </w:pPr>
      <w:r>
        <w:rPr>
          <w:rFonts w:ascii="Times New Roman"/>
          <w:b w:val="false"/>
          <w:i w:val="false"/>
          <w:color w:val="000000"/>
          <w:sz w:val="28"/>
        </w:rPr>
        <w:t xml:space="preserve">
      абзац перый </w:t>
      </w:r>
      <w:r>
        <w:rPr>
          <w:rFonts w:ascii="Times New Roman"/>
          <w:b w:val="false"/>
          <w:i w:val="false"/>
          <w:color w:val="000000"/>
          <w:sz w:val="28"/>
        </w:rPr>
        <w:t>пункта 105</w:t>
      </w:r>
      <w:r>
        <w:rPr>
          <w:rFonts w:ascii="Times New Roman"/>
          <w:b w:val="false"/>
          <w:i w:val="false"/>
          <w:color w:val="000000"/>
          <w:sz w:val="28"/>
        </w:rPr>
        <w:t xml:space="preserve"> изложить в следующей редакции:</w:t>
      </w:r>
    </w:p>
    <w:bookmarkEnd w:id="60"/>
    <w:bookmarkStart w:name="z81" w:id="61"/>
    <w:p>
      <w:pPr>
        <w:spacing w:after="0"/>
        <w:ind w:left="0"/>
        <w:jc w:val="both"/>
      </w:pPr>
      <w:r>
        <w:rPr>
          <w:rFonts w:ascii="Times New Roman"/>
          <w:b w:val="false"/>
          <w:i w:val="false"/>
          <w:color w:val="000000"/>
          <w:sz w:val="28"/>
        </w:rPr>
        <w:t xml:space="preserve">
      "105. Формирование предельных цен в рамках ГОБМП и (или) в системе ОСМС на ЛС проводится в информационной системе уполномоченного органа путем автоматического добавления к зарегистрированной цене наценки в рамках ГОБМП и (или) в системе ОСМС, дифференцированной исходя из величины зарегистрированной цены производителя за единицу измерения и составляют:";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117 изложить в следующей редакции: </w:t>
      </w:r>
    </w:p>
    <w:bookmarkStart w:name="z83" w:id="62"/>
    <w:p>
      <w:pPr>
        <w:spacing w:after="0"/>
        <w:ind w:left="0"/>
        <w:jc w:val="both"/>
      </w:pPr>
      <w:r>
        <w:rPr>
          <w:rFonts w:ascii="Times New Roman"/>
          <w:b w:val="false"/>
          <w:i w:val="false"/>
          <w:color w:val="000000"/>
          <w:sz w:val="28"/>
        </w:rPr>
        <w:t>
      "4) образцы медицинского изделия, подлежащего лабораторным испытаниям, стандартные образцы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медицинского изделия в количествах, достаточных для трехкратных испытаний и верификации аналитических методик контроля качества, с остаточным сроком годности не менее шести месяцев с соблюдением условий хранения и транспортировки, если иное не предусмотрено документами по качеству производителя, в соответствии с приложением 38 к настоящим Правилам услугополучатель предоставляет в течение 2 (два) рабочих дней со дня поступления документов и материалов на специализированную экспертизу медицинского изделия нарочно по акту приема-передачи в ЦОЗиДО государственной экспертной организации.";</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следующей редакции:</w:t>
      </w:r>
    </w:p>
    <w:bookmarkStart w:name="z85" w:id="63"/>
    <w:p>
      <w:pPr>
        <w:spacing w:after="0"/>
        <w:ind w:left="0"/>
        <w:jc w:val="both"/>
      </w:pPr>
      <w:r>
        <w:rPr>
          <w:rFonts w:ascii="Times New Roman"/>
          <w:b w:val="false"/>
          <w:i w:val="false"/>
          <w:color w:val="000000"/>
          <w:sz w:val="28"/>
        </w:rPr>
        <w:t xml:space="preserve">
      "119. В период или до проведения экспертизы медицинского изделия услугополучатель принимает меры по организации и проведению инспекции медицинского изделия в порядке и случаях предусмотренных Правилами проведения инспекций медицинских изделий,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ДСМ-315/2020 (зарегистрирован в Реестре государственной регистрации нормативных правовых актов под № 21898) (далее - приказ ҚР ДСМ-315/2020) в отношении медицинского изделия 2а (стерильного), 2б и 3 классов потенциального риска его применения производства расположенного за пределами Республики Казахстан, а также медицинского изделия вне зависимости от класса медицинского изделия производства расположенного на территории Республики Казахстан.</w:t>
      </w:r>
    </w:p>
    <w:bookmarkEnd w:id="63"/>
    <w:bookmarkStart w:name="z86" w:id="64"/>
    <w:p>
      <w:pPr>
        <w:spacing w:after="0"/>
        <w:ind w:left="0"/>
        <w:jc w:val="both"/>
      </w:pPr>
      <w:r>
        <w:rPr>
          <w:rFonts w:ascii="Times New Roman"/>
          <w:b w:val="false"/>
          <w:i w:val="false"/>
          <w:color w:val="000000"/>
          <w:sz w:val="28"/>
        </w:rPr>
        <w:t xml:space="preserve">
      В случае положительного результата инспекции медицинских изделий, услугополучатель предоставляет отчет о результатах инспекции производства медицинского изделия по форме установленной приказом ҚР ДСМ-315/2020, согласно приложению 29 к настоящим Правилам. </w:t>
      </w:r>
    </w:p>
    <w:bookmarkEnd w:id="64"/>
    <w:bookmarkStart w:name="z87" w:id="65"/>
    <w:p>
      <w:pPr>
        <w:spacing w:after="0"/>
        <w:ind w:left="0"/>
        <w:jc w:val="both"/>
      </w:pPr>
      <w:r>
        <w:rPr>
          <w:rFonts w:ascii="Times New Roman"/>
          <w:b w:val="false"/>
          <w:i w:val="false"/>
          <w:color w:val="000000"/>
          <w:sz w:val="28"/>
        </w:rPr>
        <w:t>
      При проведении ускоренной экспертизы медицинского изделия или при экспертизе медицинского изделия, имеющего сертификаты регуляторных органов Европейской комиссии в Европейском Союзе (CE marking) или Международного форума регуляторов медицинских изделий (IMDRF) со следующими его основателями странами – учредителями – Австралия, Бразилия, Европейский Союз, Канада, США, Япония (далее – регуляторные органы со строгой регуляторной системой) или медицинских изделий преквалифицированных ВОЗ инспекция медицинских изделий не назначается, а услугополучателем не предоставляется положительный отчет о результатах инспекции производства медицинского изделия, предусмотренного в пункте 37 приложения 28 Правил.</w:t>
      </w:r>
    </w:p>
    <w:bookmarkEnd w:id="65"/>
    <w:bookmarkStart w:name="z88" w:id="66"/>
    <w:p>
      <w:pPr>
        <w:spacing w:after="0"/>
        <w:ind w:left="0"/>
        <w:jc w:val="both"/>
      </w:pPr>
      <w:r>
        <w:rPr>
          <w:rFonts w:ascii="Times New Roman"/>
          <w:b w:val="false"/>
          <w:i w:val="false"/>
          <w:color w:val="000000"/>
          <w:sz w:val="28"/>
        </w:rPr>
        <w:t>
      При экспертизе медицинского изделия, произведенного и зарегистрированного регуляторными органами со строгой регуляторной системой услугополучатель в дополнение к документам указанным в подпунктах 1) - 3) пункта 117 Правил предоставляет нотариально засвидетельствованный сертификат регуляторных органов со строгой регуляторной системой, для медицинских изделий преквалифицированных ВОЗ предоставляется документ подтверждающий их преквалификацию ВОЗ, указанные документы предоставляются в соответствии с международными нормами заверения и нормами заверения установленными в Республике Казахстан.";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127</w:t>
      </w:r>
      <w:r>
        <w:rPr>
          <w:rFonts w:ascii="Times New Roman"/>
          <w:b w:val="false"/>
          <w:i w:val="false"/>
          <w:color w:val="000000"/>
          <w:sz w:val="28"/>
        </w:rPr>
        <w:t xml:space="preserve"> и </w:t>
      </w:r>
      <w:r>
        <w:rPr>
          <w:rFonts w:ascii="Times New Roman"/>
          <w:b w:val="false"/>
          <w:i w:val="false"/>
          <w:color w:val="000000"/>
          <w:sz w:val="28"/>
        </w:rPr>
        <w:t>128</w:t>
      </w:r>
      <w:r>
        <w:rPr>
          <w:rFonts w:ascii="Times New Roman"/>
          <w:b w:val="false"/>
          <w:i w:val="false"/>
          <w:color w:val="000000"/>
          <w:sz w:val="28"/>
        </w:rPr>
        <w:t xml:space="preserve"> изложить в следующей редакции: </w:t>
      </w:r>
    </w:p>
    <w:bookmarkStart w:name="z90" w:id="67"/>
    <w:p>
      <w:pPr>
        <w:spacing w:after="0"/>
        <w:ind w:left="0"/>
        <w:jc w:val="both"/>
      </w:pPr>
      <w:r>
        <w:rPr>
          <w:rFonts w:ascii="Times New Roman"/>
          <w:b w:val="false"/>
          <w:i w:val="false"/>
          <w:color w:val="000000"/>
          <w:sz w:val="28"/>
        </w:rPr>
        <w:t>
      "127. Ускоренная экспертиза медицинских изделий осуществляется в следующих случаях:</w:t>
      </w:r>
    </w:p>
    <w:bookmarkEnd w:id="67"/>
    <w:bookmarkStart w:name="z91" w:id="68"/>
    <w:p>
      <w:pPr>
        <w:spacing w:after="0"/>
        <w:ind w:left="0"/>
        <w:jc w:val="both"/>
      </w:pPr>
      <w:r>
        <w:rPr>
          <w:rFonts w:ascii="Times New Roman"/>
          <w:b w:val="false"/>
          <w:i w:val="false"/>
          <w:color w:val="000000"/>
          <w:sz w:val="28"/>
        </w:rPr>
        <w:t>
      1) при перерегистрации медицинского изделия;</w:t>
      </w:r>
    </w:p>
    <w:bookmarkEnd w:id="68"/>
    <w:bookmarkStart w:name="z92" w:id="69"/>
    <w:p>
      <w:pPr>
        <w:spacing w:after="0"/>
        <w:ind w:left="0"/>
        <w:jc w:val="both"/>
      </w:pPr>
      <w:r>
        <w:rPr>
          <w:rFonts w:ascii="Times New Roman"/>
          <w:b w:val="false"/>
          <w:i w:val="false"/>
          <w:color w:val="000000"/>
          <w:sz w:val="28"/>
        </w:rPr>
        <w:t>
      2) по решению уполномоченного органа в области здравоохранения в случаях военных действий и ликвидации их последствий, возникновения, предупреждения и ликвидации последствий чрезвычайных ситуаций, угрозы возникновения, распространения новых особо опасных инфекционных заболеваний и ликвидации их последствий;</w:t>
      </w:r>
    </w:p>
    <w:bookmarkEnd w:id="69"/>
    <w:bookmarkStart w:name="z93" w:id="70"/>
    <w:p>
      <w:pPr>
        <w:spacing w:after="0"/>
        <w:ind w:left="0"/>
        <w:jc w:val="both"/>
      </w:pPr>
      <w:r>
        <w:rPr>
          <w:rFonts w:ascii="Times New Roman"/>
          <w:b w:val="false"/>
          <w:i w:val="false"/>
          <w:color w:val="000000"/>
          <w:sz w:val="28"/>
        </w:rPr>
        <w:t xml:space="preserve">
      3) при экспертизе медицинского изделия, произведенного и зарегистрированного регуляторными органами со строгой регуляторной системой. </w:t>
      </w:r>
    </w:p>
    <w:bookmarkEnd w:id="70"/>
    <w:bookmarkStart w:name="z94" w:id="71"/>
    <w:p>
      <w:pPr>
        <w:spacing w:after="0"/>
        <w:ind w:left="0"/>
        <w:jc w:val="both"/>
      </w:pPr>
      <w:r>
        <w:rPr>
          <w:rFonts w:ascii="Times New Roman"/>
          <w:b w:val="false"/>
          <w:i w:val="false"/>
          <w:color w:val="000000"/>
          <w:sz w:val="28"/>
        </w:rPr>
        <w:t>
      При подаче заявления на экспертизу медицинского изделия, услугополучатель прилагает документ, обосновывающий применение процедуры ускоренной регистрации.</w:t>
      </w:r>
    </w:p>
    <w:bookmarkEnd w:id="71"/>
    <w:bookmarkStart w:name="z95" w:id="72"/>
    <w:p>
      <w:pPr>
        <w:spacing w:after="0"/>
        <w:ind w:left="0"/>
        <w:jc w:val="both"/>
      </w:pPr>
      <w:r>
        <w:rPr>
          <w:rFonts w:ascii="Times New Roman"/>
          <w:b w:val="false"/>
          <w:i w:val="false"/>
          <w:color w:val="000000"/>
          <w:sz w:val="28"/>
        </w:rPr>
        <w:t>
      При проведении ускоренной экспертизы не снижаются требования к безопасности, качеству и эффективности медицинских изделий.</w:t>
      </w:r>
    </w:p>
    <w:bookmarkEnd w:id="72"/>
    <w:bookmarkStart w:name="z96" w:id="73"/>
    <w:p>
      <w:pPr>
        <w:spacing w:after="0"/>
        <w:ind w:left="0"/>
        <w:jc w:val="both"/>
      </w:pPr>
      <w:r>
        <w:rPr>
          <w:rFonts w:ascii="Times New Roman"/>
          <w:b w:val="false"/>
          <w:i w:val="false"/>
          <w:color w:val="000000"/>
          <w:sz w:val="28"/>
        </w:rPr>
        <w:t>
      При наступлении случая, предусмотренного в подпункте 2) настоящего пункта Правил, решение уполномоченного органа в области здравоохранения по ускоренной экспертизе выдается на медицинское изделие с указанием подробного мотивированного основания и срока действия выданного решения.";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w:t>
      </w:r>
    </w:p>
    <w:bookmarkStart w:name="z98" w:id="74"/>
    <w:p>
      <w:pPr>
        <w:spacing w:after="0"/>
        <w:ind w:left="0"/>
        <w:jc w:val="both"/>
      </w:pPr>
      <w:r>
        <w:rPr>
          <w:rFonts w:ascii="Times New Roman"/>
          <w:b w:val="false"/>
          <w:i w:val="false"/>
          <w:color w:val="000000"/>
          <w:sz w:val="28"/>
        </w:rPr>
        <w:t>
      "128. После регистрации документов, указанных в пунктах 117 или 121 настоящих Правил в информационной системе уполномоченного органа, проводится начальная экспертиза медицинского изделия в срок не превышающий 10 (десять) рабочих дней.</w:t>
      </w:r>
    </w:p>
    <w:bookmarkEnd w:id="74"/>
    <w:bookmarkStart w:name="z99" w:id="75"/>
    <w:p>
      <w:pPr>
        <w:spacing w:after="0"/>
        <w:ind w:left="0"/>
        <w:jc w:val="both"/>
      </w:pPr>
      <w:r>
        <w:rPr>
          <w:rFonts w:ascii="Times New Roman"/>
          <w:b w:val="false"/>
          <w:i w:val="false"/>
          <w:color w:val="000000"/>
          <w:sz w:val="28"/>
        </w:rPr>
        <w:t>
      Начальная экспертиза медицинского изделия при ускоренной экспертизе или экспертизе медицинского изделия, произведенного и зарегистрированного регуляторными органами со строгой регуляторной системой проводится в срок не превышающий 5 (пять) рабочих дней.";</w:t>
      </w:r>
    </w:p>
    <w:bookmarkEnd w:id="75"/>
    <w:bookmarkStart w:name="z100"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137</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02" w:id="77"/>
    <w:p>
      <w:pPr>
        <w:spacing w:after="0"/>
        <w:ind w:left="0"/>
        <w:jc w:val="both"/>
      </w:pPr>
      <w:r>
        <w:rPr>
          <w:rFonts w:ascii="Times New Roman"/>
          <w:b w:val="false"/>
          <w:i w:val="false"/>
          <w:color w:val="000000"/>
          <w:sz w:val="28"/>
        </w:rPr>
        <w:t>
      "3) при экспертизе медицинского изделия, произведенного и зарегистрированного регуляторными органами со строгой регуляторной системой – в течение 5 (пять) рабочих дней.";</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изложить в следующей редакции:</w:t>
      </w:r>
    </w:p>
    <w:bookmarkStart w:name="z104" w:id="78"/>
    <w:p>
      <w:pPr>
        <w:spacing w:after="0"/>
        <w:ind w:left="0"/>
        <w:jc w:val="both"/>
      </w:pPr>
      <w:r>
        <w:rPr>
          <w:rFonts w:ascii="Times New Roman"/>
          <w:b w:val="false"/>
          <w:i w:val="false"/>
          <w:color w:val="000000"/>
          <w:sz w:val="28"/>
        </w:rPr>
        <w:t>
      "Запрос с замечаниями, удостоверенный электронной цифровой подписью, в день его подписания направляется услугополучателю в его "личный кабинет" через информационную систему уполномоченного органа.";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140 изложить в следующей редакции:</w:t>
      </w:r>
    </w:p>
    <w:bookmarkStart w:name="z106" w:id="79"/>
    <w:p>
      <w:pPr>
        <w:spacing w:after="0"/>
        <w:ind w:left="0"/>
        <w:jc w:val="both"/>
      </w:pPr>
      <w:r>
        <w:rPr>
          <w:rFonts w:ascii="Times New Roman"/>
          <w:b w:val="false"/>
          <w:i w:val="false"/>
          <w:color w:val="000000"/>
          <w:sz w:val="28"/>
        </w:rPr>
        <w:t>
      "При экспертизе медицинского изделия, произведенного и зарегистрированного регуляторными органами со строгой регуляторной системой уведомление о предварительном решении об отказе в проведении экспертизы медицинского изделия (в произвольной форме со ссылкой на нормы законодательства Республики Казахстан, нарушение которых послужило основанием для его вынесения) направляется услугополучателю государственной экспертной организацией посредством информационной системы уполномоченного органа в течение 1 (один) рабочего дня.";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третью</w:t>
      </w:r>
      <w:r>
        <w:rPr>
          <w:rFonts w:ascii="Times New Roman"/>
          <w:b w:val="false"/>
          <w:i w:val="false"/>
          <w:color w:val="000000"/>
          <w:sz w:val="28"/>
        </w:rPr>
        <w:t xml:space="preserve"> пункта 141 изложить в следующей редакции:</w:t>
      </w:r>
    </w:p>
    <w:bookmarkStart w:name="z108" w:id="80"/>
    <w:p>
      <w:pPr>
        <w:spacing w:after="0"/>
        <w:ind w:left="0"/>
        <w:jc w:val="both"/>
      </w:pPr>
      <w:r>
        <w:rPr>
          <w:rFonts w:ascii="Times New Roman"/>
          <w:b w:val="false"/>
          <w:i w:val="false"/>
          <w:color w:val="000000"/>
          <w:sz w:val="28"/>
        </w:rPr>
        <w:t>
      "Результаты рассмотрения Экспертного совета в отношении материалов экспертизы медицинского изделия, произведенного и зарегистрированного регуляторными органами со строгой регуляторной системой направляются услугополучателю государственной экспертной организацией в течение 1 (один) рабочего дня.";</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142 изложить в следующей редакции:</w:t>
      </w:r>
    </w:p>
    <w:bookmarkStart w:name="z110" w:id="81"/>
    <w:p>
      <w:pPr>
        <w:spacing w:after="0"/>
        <w:ind w:left="0"/>
        <w:jc w:val="both"/>
      </w:pPr>
      <w:r>
        <w:rPr>
          <w:rFonts w:ascii="Times New Roman"/>
          <w:b w:val="false"/>
          <w:i w:val="false"/>
          <w:color w:val="000000"/>
          <w:sz w:val="28"/>
        </w:rPr>
        <w:t>
      "Положительный отчет специализированной экспертизы медицинского изделия, произведенного и зарегистрированного регуляторными органами со строгой регуляторной системой составляется в срок не позднее 1 (один) рабочего дня.";</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w:t>
      </w:r>
      <w:r>
        <w:rPr>
          <w:rFonts w:ascii="Times New Roman"/>
          <w:b w:val="false"/>
          <w:i w:val="false"/>
          <w:color w:val="000000"/>
          <w:sz w:val="28"/>
        </w:rPr>
        <w:t xml:space="preserve"> изложить в следующей редакции:</w:t>
      </w:r>
    </w:p>
    <w:bookmarkStart w:name="z112" w:id="82"/>
    <w:p>
      <w:pPr>
        <w:spacing w:after="0"/>
        <w:ind w:left="0"/>
        <w:jc w:val="both"/>
      </w:pPr>
      <w:r>
        <w:rPr>
          <w:rFonts w:ascii="Times New Roman"/>
          <w:b w:val="false"/>
          <w:i w:val="false"/>
          <w:color w:val="000000"/>
          <w:sz w:val="28"/>
        </w:rPr>
        <w:t>
      "144. Лабораторные испытания образцов медицинского изделия осуществляются в испытательных лабораториях государственной экспертной организации в срок не превышающий 40 (сорок) рабочих дней со дня поступления документов и материалов, указанных в пункте 132 настоящих Правил на проведение специализированной экспертизы медицинского изделия.";</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147 изложить в следующей редакции:</w:t>
      </w:r>
    </w:p>
    <w:bookmarkStart w:name="z114" w:id="83"/>
    <w:p>
      <w:pPr>
        <w:spacing w:after="0"/>
        <w:ind w:left="0"/>
        <w:jc w:val="both"/>
      </w:pPr>
      <w:r>
        <w:rPr>
          <w:rFonts w:ascii="Times New Roman"/>
          <w:b w:val="false"/>
          <w:i w:val="false"/>
          <w:color w:val="000000"/>
          <w:sz w:val="28"/>
        </w:rPr>
        <w:t>
      "4) ускоренной экспертизе медицинского изделия, в том числе экспертизе медицинского изделия, произведенного и зарегистрированного регуляторными органами со строгой регуляторной системой.";</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157 изложить в следующей редакции:</w:t>
      </w:r>
    </w:p>
    <w:bookmarkStart w:name="z116" w:id="84"/>
    <w:p>
      <w:pPr>
        <w:spacing w:after="0"/>
        <w:ind w:left="0"/>
        <w:jc w:val="both"/>
      </w:pPr>
      <w:r>
        <w:rPr>
          <w:rFonts w:ascii="Times New Roman"/>
          <w:b w:val="false"/>
          <w:i w:val="false"/>
          <w:color w:val="000000"/>
          <w:sz w:val="28"/>
        </w:rPr>
        <w:t>
      "2) при ускоренной экспертизе медицинского изделия, а также при экспертизе медицинского изделия, произведенного и зарегистрированного регуляторными органами со строгой регуляторной системой – в срок не превышающий 5 (пять) рабочих дней.";</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158 изложить в следующей редакции:</w:t>
      </w:r>
    </w:p>
    <w:bookmarkStart w:name="z118" w:id="85"/>
    <w:p>
      <w:pPr>
        <w:spacing w:after="0"/>
        <w:ind w:left="0"/>
        <w:jc w:val="both"/>
      </w:pPr>
      <w:r>
        <w:rPr>
          <w:rFonts w:ascii="Times New Roman"/>
          <w:b w:val="false"/>
          <w:i w:val="false"/>
          <w:color w:val="000000"/>
          <w:sz w:val="28"/>
        </w:rPr>
        <w:t>
      "2) при экспертизе медицинского изделия, произведенного и зарегистрированного регуляторными органами со строгой регуляторной системой – в срок не превышающий 2 (два) рабочих дня.";</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20"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 xml:space="preserve"> к указанным Правилам:</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приложения 14 изложить в следующей редакции:</w:t>
      </w:r>
    </w:p>
    <w:bookmarkStart w:name="z122" w:id="87"/>
    <w:p>
      <w:pPr>
        <w:spacing w:after="0"/>
        <w:ind w:left="0"/>
        <w:jc w:val="both"/>
      </w:pPr>
      <w:r>
        <w:rPr>
          <w:rFonts w:ascii="Times New Roman"/>
          <w:b w:val="false"/>
          <w:i w:val="false"/>
          <w:color w:val="000000"/>
          <w:sz w:val="28"/>
        </w:rPr>
        <w:t>
      "17. Ускоренная экспертиза лекарственного средства</w:t>
      </w:r>
    </w:p>
    <w:bookmarkEnd w:id="87"/>
    <w:bookmarkStart w:name="z123" w:id="88"/>
    <w:p>
      <w:pPr>
        <w:spacing w:after="0"/>
        <w:ind w:left="0"/>
        <w:jc w:val="both"/>
      </w:pPr>
      <w:r>
        <w:rPr>
          <w:rFonts w:ascii="Times New Roman"/>
          <w:b w:val="false"/>
          <w:i w:val="false"/>
          <w:color w:val="000000"/>
          <w:sz w:val="28"/>
        </w:rPr>
        <w:t>
      При проведении ускоренной экспертизы не снижаются требования к безопасности, качеству и эффективности лекарственных средств.</w:t>
      </w:r>
    </w:p>
    <w:bookmarkEnd w:id="88"/>
    <w:bookmarkStart w:name="z124" w:id="89"/>
    <w:p>
      <w:pPr>
        <w:spacing w:after="0"/>
        <w:ind w:left="0"/>
        <w:jc w:val="both"/>
      </w:pPr>
      <w:r>
        <w:rPr>
          <w:rFonts w:ascii="Times New Roman"/>
          <w:b w:val="false"/>
          <w:i w:val="false"/>
          <w:color w:val="000000"/>
          <w:sz w:val="28"/>
        </w:rPr>
        <w:t>
      1) Ускоренная экспертиза лекарственных средств осуществляется по решению уполномоченного органа и проводится в случаях:</w:t>
      </w:r>
    </w:p>
    <w:bookmarkEnd w:id="89"/>
    <w:bookmarkStart w:name="z125" w:id="90"/>
    <w:p>
      <w:pPr>
        <w:spacing w:after="0"/>
        <w:ind w:left="0"/>
        <w:jc w:val="both"/>
      </w:pPr>
      <w:r>
        <w:rPr>
          <w:rFonts w:ascii="Times New Roman"/>
          <w:b w:val="false"/>
          <w:i w:val="false"/>
          <w:color w:val="000000"/>
          <w:sz w:val="28"/>
        </w:rPr>
        <w:t>
      предназначения лекарственных средств для профилактики, лечения, диагностики редких заболеваний;</w:t>
      </w:r>
    </w:p>
    <w:bookmarkEnd w:id="90"/>
    <w:bookmarkStart w:name="z126" w:id="91"/>
    <w:p>
      <w:pPr>
        <w:spacing w:after="0"/>
        <w:ind w:left="0"/>
        <w:jc w:val="both"/>
      </w:pPr>
      <w:r>
        <w:rPr>
          <w:rFonts w:ascii="Times New Roman"/>
          <w:b w:val="false"/>
          <w:i w:val="false"/>
          <w:color w:val="000000"/>
          <w:sz w:val="28"/>
        </w:rPr>
        <w:t>
      возникновения и устранении последствий эпидемии, пандемии инфекционных заболеваний (лекарственные препараты этиопатогенетической терапии, применяемые в экстренных ситуациях в ответ на угрозы здоровью населения (пандемии) и включенные в клинические протоколы лечения;</w:t>
      </w:r>
    </w:p>
    <w:bookmarkEnd w:id="91"/>
    <w:bookmarkStart w:name="z127" w:id="92"/>
    <w:p>
      <w:pPr>
        <w:spacing w:after="0"/>
        <w:ind w:left="0"/>
        <w:jc w:val="both"/>
      </w:pPr>
      <w:r>
        <w:rPr>
          <w:rFonts w:ascii="Times New Roman"/>
          <w:b w:val="false"/>
          <w:i w:val="false"/>
          <w:color w:val="000000"/>
          <w:sz w:val="28"/>
        </w:rPr>
        <w:t>
      военных действий и ликвидации их последствий, возникновения, предупреждения и ликвидации последствий чрезвычайных ситуаций, угрозы возникновения, распространения новых особо опасных инфекционных заболеваний и ликвидации их последствий;</w:t>
      </w:r>
    </w:p>
    <w:bookmarkEnd w:id="92"/>
    <w:bookmarkStart w:name="z128" w:id="93"/>
    <w:p>
      <w:pPr>
        <w:spacing w:after="0"/>
        <w:ind w:left="0"/>
        <w:jc w:val="both"/>
      </w:pPr>
      <w:r>
        <w:rPr>
          <w:rFonts w:ascii="Times New Roman"/>
          <w:b w:val="false"/>
          <w:i w:val="false"/>
          <w:color w:val="000000"/>
          <w:sz w:val="28"/>
        </w:rPr>
        <w:t>
      предназначения лекарственного препарата, иностранного производителя, для трансфера технологий на производственную площадку на территории Республики Казахстан.</w:t>
      </w:r>
    </w:p>
    <w:bookmarkEnd w:id="93"/>
    <w:bookmarkStart w:name="z129" w:id="94"/>
    <w:p>
      <w:pPr>
        <w:spacing w:after="0"/>
        <w:ind w:left="0"/>
        <w:jc w:val="both"/>
      </w:pPr>
      <w:r>
        <w:rPr>
          <w:rFonts w:ascii="Times New Roman"/>
          <w:b w:val="false"/>
          <w:i w:val="false"/>
          <w:color w:val="000000"/>
          <w:sz w:val="28"/>
        </w:rPr>
        <w:t>
       2) в рамках совместной процедуры регистрации лекарственного средства с ВОЗ или процедуры преквалификации лекарственного средства ВОЗ и осуществляется в соответствии с приложением 8 Серии Технических докладов ВОЗ, № 996, 2016 года "Процедура совместной регистрации между группой по предварительной оценке Всемирной организации здравоохранения (ВОЗ) и национальными органами регулирования для оценки и ускоренной национальной регистрации фармацевтических продуктов и вакцин, прошедших предварительную квалификацию ВОЗ" и приложением 11 Серии Технических докладов ВОЗ, № 1010, 2018 года "Процедура совместной регистрации и ускоренной экспертизы лекарственных препаратов и вакцин, прошедших оценку стран со строгой регуляторной системой" (CRP SRA);</w:t>
      </w:r>
    </w:p>
    <w:bookmarkEnd w:id="94"/>
    <w:bookmarkStart w:name="z130" w:id="95"/>
    <w:p>
      <w:pPr>
        <w:spacing w:after="0"/>
        <w:ind w:left="0"/>
        <w:jc w:val="both"/>
      </w:pPr>
      <w:r>
        <w:rPr>
          <w:rFonts w:ascii="Times New Roman"/>
          <w:b w:val="false"/>
          <w:i w:val="false"/>
          <w:color w:val="000000"/>
          <w:sz w:val="28"/>
        </w:rPr>
        <w:t>
      3) путем признания лекарственных средств, произведенных и одобренных странами (США, Великобритания, Европейский союз, Швейцария, Республика Корея, Саудовская Аравия и Сингапур, Канада, Япония и Австралия) с сильными регуляторными органами, обладающими 4-уровнем зрелости (Maturity Level 4) по Глобальному инструменту сравнительной оценки (Global Benchmarking Tool) ВОЗ.</w:t>
      </w:r>
    </w:p>
    <w:bookmarkEnd w:id="95"/>
    <w:bookmarkStart w:name="z131" w:id="96"/>
    <w:p>
      <w:pPr>
        <w:spacing w:after="0"/>
        <w:ind w:left="0"/>
        <w:jc w:val="both"/>
      </w:pPr>
      <w:r>
        <w:rPr>
          <w:rFonts w:ascii="Times New Roman"/>
          <w:b w:val="false"/>
          <w:i w:val="false"/>
          <w:color w:val="000000"/>
          <w:sz w:val="28"/>
        </w:rPr>
        <w:t>
      Настоящее приложение распространяется также на лекарственные средства, находящиеся на этапе экспертных работ до вступления в силу настоящих Правил.".</w:t>
      </w:r>
    </w:p>
    <w:bookmarkEnd w:id="96"/>
    <w:bookmarkStart w:name="z132" w:id="97"/>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97"/>
    <w:bookmarkStart w:name="z133" w:id="98"/>
    <w:p>
      <w:pPr>
        <w:spacing w:after="0"/>
        <w:ind w:left="0"/>
        <w:jc w:val="both"/>
      </w:pPr>
      <w:r>
        <w:rPr>
          <w:rFonts w:ascii="Times New Roman"/>
          <w:b w:val="false"/>
          <w:i w:val="false"/>
          <w:color w:val="000000"/>
          <w:sz w:val="28"/>
        </w:rPr>
        <w:t>
      1) размещение настоящего приказа на интернет – ресурсе Министерства здравоохранения Республики Казахстан после его официального опубликования;</w:t>
      </w:r>
    </w:p>
    <w:bookmarkEnd w:id="98"/>
    <w:bookmarkStart w:name="z134" w:id="99"/>
    <w:p>
      <w:pPr>
        <w:spacing w:after="0"/>
        <w:ind w:left="0"/>
        <w:jc w:val="both"/>
      </w:pPr>
      <w:r>
        <w:rPr>
          <w:rFonts w:ascii="Times New Roman"/>
          <w:b w:val="false"/>
          <w:i w:val="false"/>
          <w:color w:val="000000"/>
          <w:sz w:val="28"/>
        </w:rPr>
        <w:t>
      2) в течение пяти календарных дней со дня утверждения настоящего совместного приказа направление в Республиканское государственное предприятие на праве хозяйственного ведения "Институт законодательтва и прававой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99"/>
    <w:bookmarkStart w:name="z135" w:id="100"/>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 – министра здравоохранения Республики Казахстан и курирующего вице – министра искусственного интеллекта и цифрового развития РК.</w:t>
      </w:r>
    </w:p>
    <w:bookmarkEnd w:id="100"/>
    <w:bookmarkStart w:name="z136" w:id="101"/>
    <w:p>
      <w:pPr>
        <w:spacing w:after="0"/>
        <w:ind w:left="0"/>
        <w:jc w:val="both"/>
      </w:pPr>
      <w:r>
        <w:rPr>
          <w:rFonts w:ascii="Times New Roman"/>
          <w:b w:val="false"/>
          <w:i w:val="false"/>
          <w:color w:val="000000"/>
          <w:sz w:val="28"/>
        </w:rPr>
        <w:t>
      4. Настоящий совместный приказ вводится в действие со дня его первого официального опубликования, распространяется на правоотношения, возникшие с 1 июня 2026 года и действует по 31 декабря 2026 года.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 – Министр искусственного интеллекта и цифрового развития Республики Казахстан __________Ж. Мадиев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 здравоохранения Республики Казахстан __________Т. Султангазиев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искусственного</w:t>
            </w:r>
            <w:r>
              <w:br/>
            </w:r>
            <w:r>
              <w:rPr>
                <w:rFonts w:ascii="Times New Roman"/>
                <w:b w:val="false"/>
                <w:i w:val="false"/>
                <w:color w:val="000000"/>
                <w:sz w:val="20"/>
              </w:rPr>
              <w:t>интеллекта и цифрового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 июля 2026 года № 385/НҚ</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71</w:t>
            </w:r>
            <w:r>
              <w:br/>
            </w:r>
            <w:r>
              <w:rPr>
                <w:rFonts w:ascii="Times New Roman"/>
                <w:b w:val="false"/>
                <w:i w:val="false"/>
                <w:color w:val="000000"/>
                <w:sz w:val="20"/>
              </w:rPr>
              <w:t>Приложение 2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w:t>
            </w:r>
            <w:r>
              <w:br/>
            </w:r>
            <w:r>
              <w:rPr>
                <w:rFonts w:ascii="Times New Roman"/>
                <w:b w:val="false"/>
                <w:i w:val="false"/>
                <w:color w:val="000000"/>
                <w:sz w:val="20"/>
              </w:rPr>
              <w:t>изделий по принципу</w:t>
            </w:r>
            <w:r>
              <w:br/>
            </w:r>
            <w:r>
              <w:rPr>
                <w:rFonts w:ascii="Times New Roman"/>
                <w:b w:val="false"/>
                <w:i w:val="false"/>
                <w:color w:val="000000"/>
                <w:sz w:val="20"/>
              </w:rPr>
              <w:t>"единого окна"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102"/>
    <w:p>
      <w:pPr>
        <w:spacing w:after="0"/>
        <w:ind w:left="0"/>
        <w:jc w:val="left"/>
      </w:pPr>
      <w:r>
        <w:rPr>
          <w:rFonts w:ascii="Times New Roman"/>
          <w:b/>
          <w:i w:val="false"/>
          <w:color w:val="000000"/>
        </w:rPr>
        <w:t xml:space="preserve"> Заявление на проведение экспертизы, государственной регистрации, перерегистрации, внесения изменений в регистрационное досье медицинского изделия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процедуры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3"/>
          <w:p>
            <w:pPr>
              <w:spacing w:after="20"/>
              <w:ind w:left="20"/>
              <w:jc w:val="both"/>
            </w:pPr>
            <w:r>
              <w:rPr>
                <w:rFonts w:ascii="Times New Roman"/>
                <w:b w:val="false"/>
                <w:i w:val="false"/>
                <w:color w:val="000000"/>
                <w:sz w:val="20"/>
              </w:rPr>
              <w:t>
Регистрация</w:t>
            </w:r>
          </w:p>
          <w:bookmarkEnd w:id="103"/>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Перерегистрация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экспертизы (необходимое указать)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4"/>
          <w:p>
            <w:pPr>
              <w:spacing w:after="20"/>
              <w:ind w:left="20"/>
              <w:jc w:val="both"/>
            </w:pPr>
            <w:r>
              <w:rPr>
                <w:rFonts w:ascii="Times New Roman"/>
                <w:b w:val="false"/>
                <w:i w:val="false"/>
                <w:color w:val="000000"/>
                <w:sz w:val="20"/>
              </w:rPr>
              <w:t>
Ускоренная</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(при перерегистрации и внесении изменений в регистрационное досье)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выданного в Республике Казахстан с указанием даты выдачи и срока действия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код Глобальной номенклатуры медицинских изделий (при наличии)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медицинского применения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является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5"/>
          <w:p>
            <w:pPr>
              <w:spacing w:after="20"/>
              <w:ind w:left="20"/>
              <w:jc w:val="both"/>
            </w:pPr>
            <w:r>
              <w:rPr>
                <w:rFonts w:ascii="Times New Roman"/>
                <w:b w:val="false"/>
                <w:i w:val="false"/>
                <w:color w:val="000000"/>
                <w:sz w:val="20"/>
              </w:rPr>
              <w:t>
МИ (ИМН)</w:t>
            </w:r>
          </w:p>
          <w:bookmarkEnd w:id="10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МИ (МТ)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МИ (in vitro)</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медицинского изделия ин витро (необходимое указать)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6"/>
          <w:p>
            <w:pPr>
              <w:spacing w:after="20"/>
              <w:ind w:left="20"/>
              <w:jc w:val="both"/>
            </w:pPr>
            <w:r>
              <w:rPr>
                <w:rFonts w:ascii="Times New Roman"/>
                <w:b w:val="false"/>
                <w:i w:val="false"/>
                <w:color w:val="000000"/>
                <w:sz w:val="20"/>
              </w:rPr>
              <w:t>
Закрытая система: Да</w:t>
            </w:r>
          </w:p>
          <w:bookmarkEnd w:id="10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от производителя (указать страницу регистрационного досье)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 (при наличии программного обеспечения включаются данные программного обеспечения)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 (необходимое отметить)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7"/>
          <w:p>
            <w:pPr>
              <w:spacing w:after="20"/>
              <w:ind w:left="20"/>
              <w:jc w:val="both"/>
            </w:pPr>
            <w:r>
              <w:rPr>
                <w:rFonts w:ascii="Times New Roman"/>
                <w:b w:val="false"/>
                <w:i w:val="false"/>
                <w:color w:val="000000"/>
                <w:sz w:val="20"/>
              </w:rPr>
              <w:t>
Класс 1 - с низкой степенью риска</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Класс 2а - со средней степенью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 2б - с повышенной степенью риска</w:t>
            </w:r>
          </w:p>
          <w:p>
            <w:pPr>
              <w:spacing w:after="20"/>
              <w:ind w:left="20"/>
              <w:jc w:val="both"/>
            </w:pPr>
            <w:r>
              <w:rPr>
                <w:rFonts w:ascii="Times New Roman"/>
                <w:b w:val="false"/>
                <w:i w:val="false"/>
                <w:color w:val="000000"/>
                <w:sz w:val="20"/>
              </w:rPr>
              <w:t>
Класс 3 - с высокой степенью риска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техника является (отметить при необходимости)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8"/>
          <w:p>
            <w:pPr>
              <w:spacing w:after="20"/>
              <w:ind w:left="20"/>
              <w:jc w:val="both"/>
            </w:pPr>
            <w:r>
              <w:rPr>
                <w:rFonts w:ascii="Times New Roman"/>
                <w:b w:val="false"/>
                <w:i w:val="false"/>
                <w:color w:val="000000"/>
                <w:sz w:val="20"/>
              </w:rPr>
              <w:t>
Средство измерения</w:t>
            </w:r>
          </w:p>
          <w:bookmarkEnd w:id="10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 (МТ)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(МТ)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медицинского назначения является (отметить при необходимости)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9"/>
          <w:p>
            <w:pPr>
              <w:spacing w:after="20"/>
              <w:ind w:left="20"/>
              <w:jc w:val="both"/>
            </w:pPr>
            <w:r>
              <w:rPr>
                <w:rFonts w:ascii="Times New Roman"/>
                <w:b w:val="false"/>
                <w:i w:val="false"/>
                <w:color w:val="000000"/>
                <w:sz w:val="20"/>
              </w:rPr>
              <w:t>
Средство измерения</w:t>
            </w:r>
          </w:p>
          <w:bookmarkEnd w:id="10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Стерильное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Набор (комплект)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in vitro является (отметить при необходимости)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0"/>
          <w:p>
            <w:pPr>
              <w:spacing w:after="20"/>
              <w:ind w:left="20"/>
              <w:jc w:val="both"/>
            </w:pPr>
            <w:r>
              <w:rPr>
                <w:rFonts w:ascii="Times New Roman"/>
                <w:b w:val="false"/>
                <w:i w:val="false"/>
                <w:color w:val="000000"/>
                <w:sz w:val="20"/>
              </w:rPr>
              <w:t>
Средство измерения</w:t>
            </w:r>
          </w:p>
          <w:bookmarkEnd w:id="11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Для самоконтроля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Набор (комплект)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имеется лекарственное средство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1"/>
          <w:p>
            <w:pPr>
              <w:spacing w:after="20"/>
              <w:ind w:left="20"/>
              <w:jc w:val="both"/>
            </w:pPr>
            <w:r>
              <w:rPr>
                <w:rFonts w:ascii="Times New Roman"/>
                <w:b w:val="false"/>
                <w:i w:val="false"/>
                <w:color w:val="000000"/>
                <w:sz w:val="20"/>
              </w:rPr>
              <w:t>
Да</w:t>
            </w:r>
          </w:p>
          <w:bookmarkEnd w:id="11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МИ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русском языке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казахском языке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русском языке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казахском языке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русском языке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казахском языке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русском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казахском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русском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казахском языке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русском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казахском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МТ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ряда(с указанием диапазона размеров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мөлшерлі қатар бұйымы (өлшем ауқымын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Групповая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 (лет)</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эксплуатации приборов (аппаратов, оборудовании)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 (лет)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2"/>
          <w:p>
            <w:pPr>
              <w:spacing w:after="20"/>
              <w:ind w:left="20"/>
              <w:jc w:val="both"/>
            </w:pPr>
            <w:r>
              <w:rPr>
                <w:rFonts w:ascii="Times New Roman"/>
                <w:b w:val="false"/>
                <w:i w:val="false"/>
                <w:color w:val="000000"/>
                <w:sz w:val="20"/>
              </w:rPr>
              <w:t>
Полностью на данном производстве</w:t>
            </w:r>
          </w:p>
          <w:bookmarkEnd w:id="11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 на данном производстве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Полностью на другом производстве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медицинского изделия и участок производства (включая участки производства любого компонента, который является частью медицинского изделия)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1,2 (на казахском, русском, английском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руководителя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контактного лица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(заполняются при типе заявки – внесение изменений) (указать вносимые изменения)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 медицинского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на проведение экспертизы медицинского изделия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 медицинского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3"/>
          <w:p>
            <w:pPr>
              <w:spacing w:after="20"/>
              <w:ind w:left="20"/>
              <w:jc w:val="both"/>
            </w:pPr>
            <w:r>
              <w:rPr>
                <w:rFonts w:ascii="Times New Roman"/>
                <w:b w:val="false"/>
                <w:i w:val="false"/>
                <w:color w:val="000000"/>
                <w:sz w:val="20"/>
              </w:rPr>
              <w:t>
Услугополучатель:</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Гарантирую: достоверность информации, адекватность переводов методик контроля качества, эксплуатационного документа, инструкции по медицинскому применению медицинского изделия, представление до начала лабораторных испытаний образцов медицинского изделия, стандартные образцы в количествах, достаточных для трехкратного анализа, специфические реагенты, расходные материалы, применяемые при проведении испытаний (в исключительных случаях и на условиях возврата), а также их соответствие документам по качеству, представленным на экспертизу.</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Обязуюсь осуществлять поставку медицинского изделия в Республику Казахстан, соответствующие требованиям, указанным в регистрационном досье, и сопровождать медицинское изделие инструкцией по медицинскому применению (руководством) по эксплуатации на казахском и русском языках, с соблюдением достоверности и аутентичности переводов.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Гарантирую сохранение безопасности и качества медицинского изделия в течение всего срока использования, при соблюдении условий транспортирования и хранения в соответствии с требованиями завода-производителя.</w:t>
            </w:r>
          </w:p>
          <w:p>
            <w:pPr>
              <w:spacing w:after="20"/>
              <w:ind w:left="20"/>
              <w:jc w:val="both"/>
            </w:pPr>
            <w:r>
              <w:rPr>
                <w:rFonts w:ascii="Times New Roman"/>
                <w:b w:val="false"/>
                <w:i w:val="false"/>
                <w:color w:val="000000"/>
                <w:sz w:val="20"/>
              </w:rPr>
              <w:t>
Обязуюсь сообщать обо всех изменениях в регистрационное досье, а также представлять заявление и материалы при обнаружении побочных воздействий при применении медицинского изделия, ранее не указанных в инструкции по медицинскому применению и/или в эксплуатационном документе медицинского изделия.</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4"/>
          <w:p>
            <w:pPr>
              <w:spacing w:after="20"/>
              <w:ind w:left="20"/>
              <w:jc w:val="both"/>
            </w:pPr>
            <w:r>
              <w:rPr>
                <w:rFonts w:ascii="Times New Roman"/>
                <w:b w:val="false"/>
                <w:i w:val="false"/>
                <w:color w:val="000000"/>
                <w:sz w:val="20"/>
              </w:rPr>
              <w:t>
Дата</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услугополучателя</w:t>
            </w:r>
          </w:p>
          <w:p>
            <w:pPr>
              <w:spacing w:after="20"/>
              <w:ind w:left="20"/>
              <w:jc w:val="both"/>
            </w:pPr>
            <w:r>
              <w:rPr>
                <w:rFonts w:ascii="Times New Roman"/>
                <w:b w:val="false"/>
                <w:i w:val="false"/>
                <w:color w:val="000000"/>
                <w:sz w:val="20"/>
              </w:rPr>
              <w:t>
Подпись</w:t>
            </w:r>
          </w:p>
        </w:tc>
      </w:tr>
    </w:tbl>
    <w:p>
      <w:pPr>
        <w:spacing w:after="0"/>
        <w:ind w:left="0"/>
        <w:jc w:val="both"/>
      </w:pPr>
      <w:bookmarkStart w:name="z211" w:id="115"/>
      <w:r>
        <w:rPr>
          <w:rFonts w:ascii="Times New Roman"/>
          <w:b w:val="false"/>
          <w:i w:val="false"/>
          <w:color w:val="000000"/>
          <w:sz w:val="28"/>
        </w:rPr>
        <w:t>
      Примечание:</w:t>
      </w:r>
    </w:p>
    <w:bookmarkEnd w:id="115"/>
    <w:p>
      <w:pPr>
        <w:spacing w:after="0"/>
        <w:ind w:left="0"/>
        <w:jc w:val="both"/>
      </w:pPr>
      <w:r>
        <w:rPr>
          <w:rFonts w:ascii="Times New Roman"/>
          <w:b w:val="false"/>
          <w:i w:val="false"/>
          <w:color w:val="000000"/>
          <w:sz w:val="28"/>
        </w:rPr>
        <w:t xml:space="preserve">       * Наименование на английском языке обязательно для зарубежных предприятий</w:t>
      </w:r>
    </w:p>
    <w:p>
      <w:pPr>
        <w:spacing w:after="0"/>
        <w:ind w:left="0"/>
        <w:jc w:val="both"/>
      </w:pPr>
      <w:r>
        <w:rPr>
          <w:rFonts w:ascii="Times New Roman"/>
          <w:b w:val="false"/>
          <w:i w:val="false"/>
          <w:color w:val="000000"/>
          <w:sz w:val="28"/>
        </w:rPr>
        <w:t xml:space="preserve">       ** при наличии нескольких моделей (модификаций) данные заполняются отдельной строкой на каждую модель (модификацию)</w:t>
      </w:r>
    </w:p>
    <w:p>
      <w:pPr>
        <w:spacing w:after="0"/>
        <w:ind w:left="0"/>
        <w:jc w:val="both"/>
      </w:pPr>
      <w:r>
        <w:rPr>
          <w:rFonts w:ascii="Times New Roman"/>
          <w:b w:val="false"/>
          <w:i w:val="false"/>
          <w:color w:val="000000"/>
          <w:sz w:val="28"/>
        </w:rPr>
        <w:t xml:space="preserve">       *** заполняется при наличии</w:t>
      </w:r>
    </w:p>
    <w:p>
      <w:pPr>
        <w:spacing w:after="0"/>
        <w:ind w:left="0"/>
        <w:jc w:val="both"/>
      </w:pPr>
      <w:r>
        <w:rPr>
          <w:rFonts w:ascii="Times New Roman"/>
          <w:b w:val="false"/>
          <w:i w:val="false"/>
          <w:color w:val="000000"/>
          <w:sz w:val="28"/>
        </w:rPr>
        <w:t xml:space="preserve">       **** помимо указанных документов, услугополучатель предоставляет отчет валидации медицинского изделия, представленных на экспертизу или отчет валидации изменений, вносимых в регистрационное досье медицинского изделия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213" w:id="116"/>
    <w:p>
      <w:pPr>
        <w:spacing w:after="0"/>
        <w:ind w:left="0"/>
        <w:jc w:val="left"/>
      </w:pPr>
      <w:r>
        <w:rPr>
          <w:rFonts w:ascii="Times New Roman"/>
          <w:b/>
          <w:i w:val="false"/>
          <w:color w:val="000000"/>
        </w:rPr>
        <w:t xml:space="preserve"> Заявление</w:t>
      </w:r>
    </w:p>
    <w:bookmarkEnd w:id="116"/>
    <w:bookmarkStart w:name="z214" w:id="117"/>
    <w:p>
      <w:pPr>
        <w:spacing w:after="0"/>
        <w:ind w:left="0"/>
        <w:jc w:val="left"/>
      </w:pPr>
      <w:r>
        <w:rPr>
          <w:rFonts w:ascii="Times New Roman"/>
          <w:b/>
          <w:i w:val="false"/>
          <w:color w:val="000000"/>
        </w:rPr>
        <w:t xml:space="preserve"> для регистрации цены, внесения изменения в цену производителя изделия медицинского назначения, ввозимого на территорию Республики Казахстан</w:t>
      </w:r>
    </w:p>
    <w:bookmarkEnd w:id="117"/>
    <w:p>
      <w:pPr>
        <w:spacing w:after="0"/>
        <w:ind w:left="0"/>
        <w:jc w:val="both"/>
      </w:pPr>
      <w:bookmarkStart w:name="z215" w:id="118"/>
      <w:r>
        <w:rPr>
          <w:rFonts w:ascii="Times New Roman"/>
          <w:b w:val="false"/>
          <w:i w:val="false"/>
          <w:color w:val="000000"/>
          <w:sz w:val="28"/>
        </w:rPr>
        <w:t>
      Предоставляю информацию для регистрации цены, внесения изменения в цену производителя изделия медицинского назначения, ввозимого на территорию Республики Казахстан</w:t>
      </w:r>
    </w:p>
    <w:bookmarkEnd w:id="118"/>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1. Услугополучатель</w:t>
      </w:r>
    </w:p>
    <w:p>
      <w:pPr>
        <w:spacing w:after="0"/>
        <w:ind w:left="0"/>
        <w:jc w:val="both"/>
      </w:pPr>
      <w:r>
        <w:rPr>
          <w:rFonts w:ascii="Times New Roman"/>
          <w:b w:val="false"/>
          <w:i w:val="false"/>
          <w:color w:val="000000"/>
          <w:sz w:val="28"/>
        </w:rPr>
        <w:t xml:space="preserve">       1.1. Производитель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19"/>
    <w:p>
      <w:pPr>
        <w:spacing w:after="0"/>
        <w:ind w:left="0"/>
        <w:jc w:val="both"/>
      </w:pPr>
      <w:r>
        <w:rPr>
          <w:rFonts w:ascii="Times New Roman"/>
          <w:b w:val="false"/>
          <w:i w:val="false"/>
          <w:color w:val="000000"/>
          <w:sz w:val="28"/>
        </w:rPr>
        <w:t>
      1.2. Владелец регистрационного удостоверения</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наделенного функцией реализации для оптовых дистрибьюторов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20"/>
    <w:p>
      <w:pPr>
        <w:spacing w:after="0"/>
        <w:ind w:left="0"/>
        <w:jc w:val="both"/>
      </w:pPr>
      <w:r>
        <w:rPr>
          <w:rFonts w:ascii="Times New Roman"/>
          <w:b w:val="false"/>
          <w:i w:val="false"/>
          <w:color w:val="000000"/>
          <w:sz w:val="28"/>
        </w:rPr>
        <w:t>
       1.3. Уполномоченный представитель производителя либо доверенное лицо, уполномоченное проводить действия во время процедуры государственной регистрации в Республике Казахстан.</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Ф.И.О. для физ. лица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21"/>
    <w:p>
      <w:pPr>
        <w:spacing w:after="0"/>
        <w:ind w:left="0"/>
        <w:jc w:val="both"/>
      </w:pPr>
      <w:r>
        <w:rPr>
          <w:rFonts w:ascii="Times New Roman"/>
          <w:b w:val="false"/>
          <w:i w:val="false"/>
          <w:color w:val="000000"/>
          <w:sz w:val="28"/>
        </w:rPr>
        <w:t>
      2. Информация о ИМН</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дата выдачи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одной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относится к классу безопасности (нужное отметить)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2"/>
          <w:p>
            <w:pPr>
              <w:spacing w:after="20"/>
              <w:ind w:left="20"/>
              <w:jc w:val="both"/>
            </w:pPr>
            <w:r>
              <w:rPr>
                <w:rFonts w:ascii="Times New Roman"/>
                <w:b w:val="false"/>
                <w:i w:val="false"/>
                <w:color w:val="000000"/>
                <w:sz w:val="20"/>
              </w:rPr>
              <w:t>
класс 1 - с низкой степенью риска</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класс 2 а - со средней степенью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 2 б - с повышенной степенью риска</w:t>
            </w:r>
          </w:p>
          <w:p>
            <w:pPr>
              <w:spacing w:after="20"/>
              <w:ind w:left="20"/>
              <w:jc w:val="both"/>
            </w:pPr>
            <w:r>
              <w:rPr>
                <w:rFonts w:ascii="Times New Roman"/>
                <w:b w:val="false"/>
                <w:i w:val="false"/>
                <w:color w:val="000000"/>
                <w:sz w:val="20"/>
              </w:rPr>
              <w:t>
класс 3 - с высокой степенью риска</w:t>
            </w:r>
          </w:p>
        </w:tc>
      </w:tr>
    </w:tbl>
    <w:p>
      <w:pPr>
        <w:spacing w:after="0"/>
        <w:ind w:left="0"/>
        <w:jc w:val="both"/>
      </w:pPr>
      <w:bookmarkStart w:name="z222" w:id="123"/>
      <w:r>
        <w:rPr>
          <w:rFonts w:ascii="Times New Roman"/>
          <w:b w:val="false"/>
          <w:i w:val="false"/>
          <w:color w:val="000000"/>
          <w:sz w:val="28"/>
        </w:rPr>
        <w:t>
      Услугополучатель:</w:t>
      </w:r>
    </w:p>
    <w:bookmarkEnd w:id="123"/>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Гарантирую: достоверность, полноту и содержание предоставленных документов в соответствии с законодательством Республики Казахстан и настоящими Правилами.</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Ф.И.О. (при его наличии) услугополучателя</w:t>
      </w:r>
    </w:p>
    <w:p>
      <w:pPr>
        <w:spacing w:after="0"/>
        <w:ind w:left="0"/>
        <w:jc w:val="both"/>
      </w:pPr>
      <w:r>
        <w:rPr>
          <w:rFonts w:ascii="Times New Roman"/>
          <w:b w:val="false"/>
          <w:i w:val="false"/>
          <w:color w:val="000000"/>
          <w:sz w:val="28"/>
        </w:rPr>
        <w:t xml:space="preserve">       Подпись</w:t>
      </w:r>
    </w:p>
    <w:bookmarkStart w:name="z223" w:id="124"/>
    <w:p>
      <w:pPr>
        <w:spacing w:after="0"/>
        <w:ind w:left="0"/>
        <w:jc w:val="both"/>
      </w:pPr>
      <w:r>
        <w:rPr>
          <w:rFonts w:ascii="Times New Roman"/>
          <w:b w:val="false"/>
          <w:i w:val="false"/>
          <w:color w:val="000000"/>
          <w:sz w:val="28"/>
        </w:rPr>
        <w:t>
      Примечание: *Регистрация цены или внесение изменения в зарегистрированную цену производителя на торговое наименование и техническую характеристику ИМН в рамках ГОБМП и (или) в системе ОСМС осуществляется в тенге. При конвертации цены услугополучателя в тенге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124"/>
    <w:bookmarkStart w:name="z224" w:id="125"/>
    <w:p>
      <w:pPr>
        <w:spacing w:after="0"/>
        <w:ind w:left="0"/>
        <w:jc w:val="both"/>
      </w:pPr>
      <w:r>
        <w:rPr>
          <w:rFonts w:ascii="Times New Roman"/>
          <w:b w:val="false"/>
          <w:i w:val="false"/>
          <w:color w:val="000000"/>
          <w:sz w:val="28"/>
        </w:rPr>
        <w:t>
      **При отсутствии обменного курса в Национальном Банке Республики Казахстан информация о референтной цене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www.treasury.un.org.</w:t>
      </w:r>
    </w:p>
    <w:bookmarkEnd w:id="125"/>
    <w:p>
      <w:pPr>
        <w:spacing w:after="0"/>
        <w:ind w:left="0"/>
        <w:jc w:val="both"/>
      </w:pPr>
      <w:bookmarkStart w:name="z225" w:id="126"/>
      <w:r>
        <w:rPr>
          <w:rFonts w:ascii="Times New Roman"/>
          <w:b w:val="false"/>
          <w:i w:val="false"/>
          <w:color w:val="000000"/>
          <w:sz w:val="28"/>
        </w:rPr>
        <w:t>
      Ф.И.О. (при его наличии) услугополучателя, подпись</w:t>
      </w:r>
    </w:p>
    <w:bookmarkEnd w:id="126"/>
    <w:p>
      <w:pPr>
        <w:spacing w:after="0"/>
        <w:ind w:left="0"/>
        <w:jc w:val="both"/>
      </w:pPr>
      <w:r>
        <w:rPr>
          <w:rFonts w:ascii="Times New Roman"/>
          <w:b w:val="false"/>
          <w:i w:val="false"/>
          <w:color w:val="000000"/>
          <w:sz w:val="28"/>
        </w:rPr>
        <w:t xml:space="preserve">       Дата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227" w:id="127"/>
    <w:p>
      <w:pPr>
        <w:spacing w:after="0"/>
        <w:ind w:left="0"/>
        <w:jc w:val="left"/>
      </w:pPr>
      <w:r>
        <w:rPr>
          <w:rFonts w:ascii="Times New Roman"/>
          <w:b/>
          <w:i w:val="false"/>
          <w:color w:val="000000"/>
        </w:rPr>
        <w:t xml:space="preserve"> Заявление</w:t>
      </w:r>
    </w:p>
    <w:bookmarkEnd w:id="127"/>
    <w:bookmarkStart w:name="z228" w:id="128"/>
    <w:p>
      <w:pPr>
        <w:spacing w:after="0"/>
        <w:ind w:left="0"/>
        <w:jc w:val="left"/>
      </w:pPr>
      <w:r>
        <w:rPr>
          <w:rFonts w:ascii="Times New Roman"/>
          <w:b/>
          <w:i w:val="false"/>
          <w:color w:val="000000"/>
        </w:rPr>
        <w:t xml:space="preserve"> для регистрации цены, внесения изменения в цену производителя изделия медицинского назначения, производимого на территории Республики Казахстан</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29"/>
    <w:p>
      <w:pPr>
        <w:spacing w:after="0"/>
        <w:ind w:left="0"/>
        <w:jc w:val="both"/>
      </w:pPr>
      <w:r>
        <w:rPr>
          <w:rFonts w:ascii="Times New Roman"/>
          <w:b w:val="false"/>
          <w:i w:val="false"/>
          <w:color w:val="000000"/>
          <w:sz w:val="28"/>
        </w:rPr>
        <w:t>
      Торговое наименование ИМН _______________________________________________</w:t>
      </w:r>
    </w:p>
    <w:bookmarkEnd w:id="129"/>
    <w:p>
      <w:pPr>
        <w:spacing w:after="0"/>
        <w:ind w:left="0"/>
        <w:jc w:val="both"/>
      </w:pPr>
      <w:bookmarkStart w:name="z230" w:id="130"/>
      <w:r>
        <w:rPr>
          <w:rFonts w:ascii="Times New Roman"/>
          <w:b w:val="false"/>
          <w:i w:val="false"/>
          <w:color w:val="000000"/>
          <w:sz w:val="28"/>
        </w:rPr>
        <w:t>
      *РУ</w:t>
      </w:r>
    </w:p>
    <w:bookmarkEnd w:id="130"/>
    <w:p>
      <w:pPr>
        <w:spacing w:after="0"/>
        <w:ind w:left="0"/>
        <w:jc w:val="both"/>
      </w:pPr>
      <w:r>
        <w:rPr>
          <w:rFonts w:ascii="Times New Roman"/>
          <w:b w:val="false"/>
          <w:i w:val="false"/>
          <w:color w:val="000000"/>
          <w:sz w:val="28"/>
        </w:rPr>
        <w:t xml:space="preserve">       *№ ______________________________________________________________________</w:t>
      </w:r>
    </w:p>
    <w:p>
      <w:pPr>
        <w:spacing w:after="0"/>
        <w:ind w:left="0"/>
        <w:jc w:val="both"/>
      </w:pPr>
      <w:r>
        <w:rPr>
          <w:rFonts w:ascii="Times New Roman"/>
          <w:b w:val="false"/>
          <w:i w:val="false"/>
          <w:color w:val="000000"/>
          <w:sz w:val="28"/>
        </w:rPr>
        <w:t xml:space="preserve">       Вариант исполнения _______________________________________________________</w:t>
      </w:r>
    </w:p>
    <w:p>
      <w:pPr>
        <w:spacing w:after="0"/>
        <w:ind w:left="0"/>
        <w:jc w:val="both"/>
      </w:pPr>
      <w:r>
        <w:rPr>
          <w:rFonts w:ascii="Times New Roman"/>
          <w:b w:val="false"/>
          <w:i w:val="false"/>
          <w:color w:val="000000"/>
          <w:sz w:val="28"/>
        </w:rPr>
        <w:t xml:space="preserve">       Единица измерения ИМН___________________________________________________</w:t>
      </w:r>
    </w:p>
    <w:p>
      <w:pPr>
        <w:spacing w:after="0"/>
        <w:ind w:left="0"/>
        <w:jc w:val="both"/>
      </w:pPr>
      <w:r>
        <w:rPr>
          <w:rFonts w:ascii="Times New Roman"/>
          <w:b w:val="false"/>
          <w:i w:val="false"/>
          <w:color w:val="000000"/>
          <w:sz w:val="28"/>
        </w:rPr>
        <w:t xml:space="preserve">       Составляющие одной единицы измерения ИМН _______________________________</w:t>
      </w:r>
    </w:p>
    <w:p>
      <w:pPr>
        <w:spacing w:after="0"/>
        <w:ind w:left="0"/>
        <w:jc w:val="both"/>
      </w:pPr>
      <w:r>
        <w:rPr>
          <w:rFonts w:ascii="Times New Roman"/>
          <w:b w:val="false"/>
          <w:i w:val="false"/>
          <w:color w:val="000000"/>
          <w:sz w:val="28"/>
        </w:rPr>
        <w:t xml:space="preserve">       Класс безопасности _______________________________________________________</w:t>
      </w:r>
    </w:p>
    <w:p>
      <w:pPr>
        <w:spacing w:after="0"/>
        <w:ind w:left="0"/>
        <w:jc w:val="both"/>
      </w:pPr>
      <w:r>
        <w:rPr>
          <w:rFonts w:ascii="Times New Roman"/>
          <w:b w:val="false"/>
          <w:i w:val="false"/>
          <w:color w:val="000000"/>
          <w:sz w:val="28"/>
        </w:rPr>
        <w:t xml:space="preserve">       *Ранее зарегистрированная цена производителя ИМН за единицу измерения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Заявленная цена производителя ИМН за единицу измерения _____________________</w:t>
      </w:r>
    </w:p>
    <w:bookmarkStart w:name="z231" w:id="131"/>
    <w:p>
      <w:pPr>
        <w:spacing w:after="0"/>
        <w:ind w:left="0"/>
        <w:jc w:val="both"/>
      </w:pPr>
      <w:r>
        <w:rPr>
          <w:rFonts w:ascii="Times New Roman"/>
          <w:b w:val="false"/>
          <w:i w:val="false"/>
          <w:color w:val="000000"/>
          <w:sz w:val="28"/>
        </w:rPr>
        <w:t>
      Прошу зарегистрировать цену ИМН, произведенного в Республике Казахстан, состоящую из нижеуказанных фактически понесенных затрат</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2"/>
          <w:p>
            <w:pPr>
              <w:spacing w:after="20"/>
              <w:ind w:left="20"/>
              <w:jc w:val="both"/>
            </w:pPr>
            <w:r>
              <w:rPr>
                <w:rFonts w:ascii="Times New Roman"/>
                <w:b w:val="false"/>
                <w:i w:val="false"/>
                <w:color w:val="000000"/>
                <w:sz w:val="20"/>
              </w:rPr>
              <w:t>
Стоимость,</w:t>
            </w:r>
          </w:p>
          <w:bookmarkEnd w:id="132"/>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о происхождении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систему мониторинга безопасности, качества и эффективности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3" w:id="133"/>
      <w:r>
        <w:rPr>
          <w:rFonts w:ascii="Times New Roman"/>
          <w:b w:val="false"/>
          <w:i w:val="false"/>
          <w:color w:val="000000"/>
          <w:sz w:val="28"/>
        </w:rPr>
        <w:t>
      Услугополучатель: _________________________________________________________</w:t>
      </w:r>
    </w:p>
    <w:bookmarkEnd w:id="133"/>
    <w:p>
      <w:pPr>
        <w:spacing w:after="0"/>
        <w:ind w:left="0"/>
        <w:jc w:val="both"/>
      </w:pPr>
      <w:r>
        <w:rPr>
          <w:rFonts w:ascii="Times New Roman"/>
          <w:b w:val="false"/>
          <w:i w:val="false"/>
          <w:color w:val="000000"/>
          <w:sz w:val="28"/>
        </w:rPr>
        <w:t xml:space="preserve">       Гарантирую: достоверность, полноту и содержание предоставленных документов в соответствии с законодательством Республики Казахстан и настоящими Правилами. </w:t>
      </w:r>
    </w:p>
    <w:p>
      <w:pPr>
        <w:spacing w:after="0"/>
        <w:ind w:left="0"/>
        <w:jc w:val="both"/>
      </w:pPr>
      <w:r>
        <w:rPr>
          <w:rFonts w:ascii="Times New Roman"/>
          <w:b w:val="false"/>
          <w:i w:val="false"/>
          <w:color w:val="000000"/>
          <w:sz w:val="28"/>
        </w:rPr>
        <w:t xml:space="preserve">       *В случае отсутствия номера РУ у заявляемого на регистрацию цены производителя ИМН или ранее зарегистрированной цены соответствующие графы не заполняются.</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Ф.И.О. (при его наличии) услугополучателя</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35" w:id="134"/>
      <w:r>
        <w:rPr>
          <w:rFonts w:ascii="Times New Roman"/>
          <w:b w:val="false"/>
          <w:i w:val="false"/>
          <w:color w:val="000000"/>
          <w:sz w:val="28"/>
        </w:rPr>
        <w:t>
      Наименование государственной экспертной организации</w:t>
      </w:r>
    </w:p>
    <w:bookmarkEnd w:id="134"/>
    <w:p>
      <w:pPr>
        <w:spacing w:after="0"/>
        <w:ind w:left="0"/>
        <w:jc w:val="both"/>
      </w:pPr>
      <w:r>
        <w:rPr>
          <w:rFonts w:ascii="Times New Roman"/>
          <w:b w:val="false"/>
          <w:i w:val="false"/>
          <w:color w:val="000000"/>
          <w:sz w:val="28"/>
        </w:rPr>
        <w:t xml:space="preserve">       _______________________________________________________________</w:t>
      </w:r>
    </w:p>
    <w:bookmarkStart w:name="z236" w:id="135"/>
    <w:p>
      <w:pPr>
        <w:spacing w:after="0"/>
        <w:ind w:left="0"/>
        <w:jc w:val="left"/>
      </w:pPr>
      <w:r>
        <w:rPr>
          <w:rFonts w:ascii="Times New Roman"/>
          <w:b/>
          <w:i w:val="false"/>
          <w:color w:val="000000"/>
        </w:rPr>
        <w:t xml:space="preserve"> Заявление</w:t>
      </w:r>
    </w:p>
    <w:bookmarkEnd w:id="135"/>
    <w:bookmarkStart w:name="z237" w:id="136"/>
    <w:p>
      <w:pPr>
        <w:spacing w:after="0"/>
        <w:ind w:left="0"/>
        <w:jc w:val="left"/>
      </w:pPr>
      <w:r>
        <w:rPr>
          <w:rFonts w:ascii="Times New Roman"/>
          <w:b/>
          <w:i w:val="false"/>
          <w:color w:val="000000"/>
        </w:rPr>
        <w:t xml:space="preserve"> на оказание услуги по проведению анализа цен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136"/>
    <w:p>
      <w:pPr>
        <w:spacing w:after="0"/>
        <w:ind w:left="0"/>
        <w:jc w:val="both"/>
      </w:pPr>
      <w:bookmarkStart w:name="z238" w:id="137"/>
      <w:r>
        <w:rPr>
          <w:rFonts w:ascii="Times New Roman"/>
          <w:b w:val="false"/>
          <w:i w:val="false"/>
          <w:color w:val="000000"/>
          <w:sz w:val="28"/>
        </w:rPr>
        <w:t>
      ________________________________________________________________________</w:t>
      </w:r>
    </w:p>
    <w:bookmarkEnd w:id="137"/>
    <w:p>
      <w:pPr>
        <w:spacing w:after="0"/>
        <w:ind w:left="0"/>
        <w:jc w:val="both"/>
      </w:pPr>
      <w:r>
        <w:rPr>
          <w:rFonts w:ascii="Times New Roman"/>
          <w:b w:val="false"/>
          <w:i w:val="false"/>
          <w:color w:val="000000"/>
          <w:sz w:val="28"/>
        </w:rPr>
        <w:t xml:space="preserve">                         (наименование организации-заявителя)</w:t>
      </w:r>
    </w:p>
    <w:p>
      <w:pPr>
        <w:spacing w:after="0"/>
        <w:ind w:left="0"/>
        <w:jc w:val="both"/>
      </w:pPr>
      <w:r>
        <w:rPr>
          <w:rFonts w:ascii="Times New Roman"/>
          <w:b w:val="false"/>
          <w:i w:val="false"/>
          <w:color w:val="000000"/>
          <w:sz w:val="28"/>
        </w:rPr>
        <w:t xml:space="preserve">       Для проведения анализа цен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производства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(производитель, страна производителя), номер регистрационного удостоверения РК-МИ-_____№___________________ в целях</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(указать цель, только для казахстанских товаропроизводителей)</w:t>
      </w:r>
    </w:p>
    <w:p>
      <w:pPr>
        <w:spacing w:after="0"/>
        <w:ind w:left="0"/>
        <w:jc w:val="both"/>
      </w:pPr>
      <w:r>
        <w:rPr>
          <w:rFonts w:ascii="Times New Roman"/>
          <w:b w:val="false"/>
          <w:i w:val="false"/>
          <w:color w:val="000000"/>
          <w:sz w:val="28"/>
        </w:rPr>
        <w:t xml:space="preserve">       Договор возмездного оказания услуг № ________ от ____ 20___года:</w:t>
      </w:r>
    </w:p>
    <w:p>
      <w:pPr>
        <w:spacing w:after="0"/>
        <w:ind w:left="0"/>
        <w:jc w:val="both"/>
      </w:pPr>
      <w:r>
        <w:rPr>
          <w:rFonts w:ascii="Times New Roman"/>
          <w:b w:val="false"/>
          <w:i w:val="false"/>
          <w:color w:val="000000"/>
          <w:sz w:val="28"/>
        </w:rPr>
        <w:t xml:space="preserve">       Настоящим гарантирую и подтверждаю достоверность, полноту и содержание предоставленных документов и материалов.</w:t>
      </w:r>
    </w:p>
    <w:p>
      <w:pPr>
        <w:spacing w:after="0"/>
        <w:ind w:left="0"/>
        <w:jc w:val="both"/>
      </w:pPr>
      <w:bookmarkStart w:name="z239" w:id="138"/>
      <w:r>
        <w:rPr>
          <w:rFonts w:ascii="Times New Roman"/>
          <w:b w:val="false"/>
          <w:i w:val="false"/>
          <w:color w:val="000000"/>
          <w:sz w:val="28"/>
        </w:rPr>
        <w:t>
            Руководитель _______________________________________ _______________</w:t>
      </w:r>
    </w:p>
    <w:bookmarkEnd w:id="138"/>
    <w:p>
      <w:pPr>
        <w:spacing w:after="0"/>
        <w:ind w:left="0"/>
        <w:jc w:val="both"/>
      </w:pPr>
      <w:r>
        <w:rPr>
          <w:rFonts w:ascii="Times New Roman"/>
          <w:b w:val="false"/>
          <w:i w:val="false"/>
          <w:color w:val="000000"/>
          <w:sz w:val="28"/>
        </w:rPr>
        <w:t xml:space="preserve">                         ФИО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