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a003" w14:textId="f72a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17 декабря 2025 года № 154/52 "О Щербактинском районном бюджете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8 мая 2026 года № 176/60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 Щербактинском районном бюджете на 2026 – 2028 годы" от 17 декабря 2025 года № 154/52 (зарегистрированное в Реестре государственной регистрации нормативных правовых актов за № 218798)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Щербактинский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6254339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1177861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5016517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4802093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12231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82176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1703836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1440015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- 1440015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целевые текущие трансферты на 2026 год бюджетам сельских округов в следующих размерах: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1086755 тысяч тенге – на проведение капитального, среднего и текущего ремонта автомобильных дорог;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32801 тысяча тенге – на благоустройство и озеленение населенных пунктов;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4315 тысяч тенге – на организацию и функционирование системы освещения.";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176/60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Щербактинского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154/52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