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2732" w14:textId="0532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повышении ставок земельного налога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апреля 2026 года № 3/43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582 Налогового кодекса Республики Казахстан, маслихат района Тереңкөл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от базовых ставок земельного налога на основании проекта (схемы) зонирования земель района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маслихата района Тереңкөл по аграрным вопросам.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опубликования, за исключением пункта 2, который вводится в действие с 1 января 2027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района Тереңкөл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607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 (пастбища, сенокосы, пашня)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от базовых ставок земельного налога на основании проекта (схемы) зонирования земель района Тереңкөл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расположения земель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Томарлы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Әулиеағаш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Жанакурлысский сельский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